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9470A" w14:textId="53DEA09F" w:rsidR="00076D92" w:rsidRPr="00076D92" w:rsidRDefault="00076D92" w:rsidP="00076D92">
      <w:pPr>
        <w:spacing w:after="0" w:line="276" w:lineRule="auto"/>
        <w:ind w:firstLine="851"/>
        <w:jc w:val="both"/>
        <w:rPr>
          <w:rFonts w:ascii="Times New Roman" w:eastAsia="Times New Roman" w:hAnsi="Times New Roman" w:cs="Times New Roman"/>
          <w:kern w:val="0"/>
          <w:lang w:eastAsia="lt-LT"/>
          <w14:ligatures w14:val="none"/>
        </w:rPr>
      </w:pPr>
      <w:r w:rsidRPr="00076D92">
        <w:rPr>
          <w:rFonts w:ascii="Arial" w:eastAsia="Times New Roman" w:hAnsi="Arial" w:cs="Arial"/>
          <w:kern w:val="0"/>
          <w:lang w:val="pt-BR" w:eastAsia="lt-LT"/>
          <w14:ligatures w14:val="none"/>
        </w:rPr>
        <w:t xml:space="preserve">                                      </w:t>
      </w:r>
      <w:r>
        <w:rPr>
          <w:rFonts w:ascii="Arial" w:eastAsia="Times New Roman" w:hAnsi="Arial" w:cs="Arial"/>
          <w:kern w:val="0"/>
          <w:lang w:val="pt-BR" w:eastAsia="lt-LT"/>
          <w14:ligatures w14:val="none"/>
        </w:rPr>
        <w:t xml:space="preserve">                                 </w:t>
      </w:r>
      <w:r w:rsidRPr="00076D92">
        <w:rPr>
          <w:rFonts w:ascii="Arial" w:eastAsia="Times New Roman" w:hAnsi="Arial" w:cs="Arial"/>
          <w:kern w:val="0"/>
          <w:lang w:val="pt-BR" w:eastAsia="lt-LT"/>
          <w14:ligatures w14:val="none"/>
        </w:rPr>
        <w:t xml:space="preserve"> PATVIRTINTA</w:t>
      </w:r>
    </w:p>
    <w:p w14:paraId="22271E08" w14:textId="77777777" w:rsidR="00076D92" w:rsidRPr="00076D92" w:rsidRDefault="00076D92" w:rsidP="00076D92">
      <w:pPr>
        <w:spacing w:after="0" w:line="276" w:lineRule="auto"/>
        <w:ind w:firstLine="851"/>
        <w:jc w:val="both"/>
        <w:rPr>
          <w:rFonts w:ascii="Times New Roman" w:eastAsia="Times New Roman" w:hAnsi="Times New Roman" w:cs="Times New Roman"/>
          <w:kern w:val="0"/>
          <w:lang w:eastAsia="lt-LT"/>
          <w14:ligatures w14:val="none"/>
        </w:rPr>
      </w:pPr>
      <w:r w:rsidRPr="00076D92">
        <w:rPr>
          <w:rFonts w:ascii="Arial" w:eastAsia="Times New Roman" w:hAnsi="Arial" w:cs="Arial"/>
          <w:kern w:val="0"/>
          <w:lang w:val="pt-BR" w:eastAsia="lt-LT"/>
          <w14:ligatures w14:val="none"/>
        </w:rPr>
        <w:t xml:space="preserve">                                                                        Klaipėdos </w:t>
      </w:r>
      <w:r w:rsidRPr="00076D92">
        <w:rPr>
          <w:rFonts w:ascii="Arial" w:eastAsia="Times New Roman" w:hAnsi="Arial" w:cs="Arial"/>
          <w:kern w:val="0"/>
          <w:lang w:eastAsia="lt-LT"/>
          <w14:ligatures w14:val="none"/>
        </w:rPr>
        <w:t xml:space="preserve">rajono savivaldybės mero </w:t>
      </w:r>
    </w:p>
    <w:p w14:paraId="51B7D2C0" w14:textId="77777777" w:rsidR="00076D92" w:rsidRPr="00076D92" w:rsidRDefault="00076D92" w:rsidP="00076D92">
      <w:pPr>
        <w:spacing w:after="0" w:line="276" w:lineRule="auto"/>
        <w:ind w:firstLine="851"/>
        <w:jc w:val="both"/>
        <w:rPr>
          <w:rFonts w:ascii="Times New Roman" w:eastAsia="Times New Roman" w:hAnsi="Times New Roman" w:cs="Times New Roman"/>
          <w:kern w:val="0"/>
          <w:lang w:eastAsia="lt-LT"/>
          <w14:ligatures w14:val="none"/>
        </w:rPr>
      </w:pPr>
      <w:r w:rsidRPr="00076D92">
        <w:rPr>
          <w:rFonts w:ascii="Arial" w:eastAsia="Times New Roman" w:hAnsi="Arial" w:cs="Arial"/>
          <w:kern w:val="0"/>
          <w:lang w:eastAsia="lt-LT"/>
          <w14:ligatures w14:val="none"/>
        </w:rPr>
        <w:t xml:space="preserve">                                                                        </w:t>
      </w:r>
      <w:r w:rsidRPr="006818C3">
        <w:rPr>
          <w:rFonts w:ascii="Arial" w:eastAsia="Times New Roman" w:hAnsi="Arial" w:cs="Arial"/>
          <w:kern w:val="0"/>
          <w:lang w:eastAsia="lt-LT"/>
          <w14:ligatures w14:val="none"/>
        </w:rPr>
        <w:t>2026 m.                   d.  potvarkiu Nr.</w:t>
      </w:r>
      <w:r w:rsidRPr="00076D92">
        <w:rPr>
          <w:rFonts w:ascii="Arial" w:eastAsia="Times New Roman" w:hAnsi="Arial" w:cs="Arial"/>
          <w:kern w:val="0"/>
          <w:lang w:eastAsia="lt-LT"/>
          <w14:ligatures w14:val="none"/>
        </w:rPr>
        <w:t xml:space="preserve"> </w:t>
      </w:r>
    </w:p>
    <w:p w14:paraId="00A2CC84" w14:textId="77777777" w:rsidR="00076D92" w:rsidRDefault="00076D92" w:rsidP="00313663">
      <w:pPr>
        <w:suppressAutoHyphens/>
        <w:autoSpaceDN w:val="0"/>
        <w:spacing w:after="120" w:line="276" w:lineRule="auto"/>
        <w:textAlignment w:val="baseline"/>
        <w:rPr>
          <w:rFonts w:ascii="Arial" w:eastAsia="Times New Roman" w:hAnsi="Arial" w:cs="Arial"/>
          <w:b/>
          <w:bCs/>
          <w:kern w:val="0"/>
          <w:lang w:eastAsia="lt-LT"/>
          <w14:ligatures w14:val="none"/>
        </w:rPr>
      </w:pPr>
    </w:p>
    <w:p w14:paraId="43CCFD6C" w14:textId="77777777" w:rsidR="00313663" w:rsidRDefault="00313663" w:rsidP="00313663">
      <w:pPr>
        <w:suppressAutoHyphens/>
        <w:autoSpaceDN w:val="0"/>
        <w:spacing w:after="120" w:line="276" w:lineRule="auto"/>
        <w:textAlignment w:val="baseline"/>
        <w:rPr>
          <w:rFonts w:ascii="Arial" w:eastAsia="Times New Roman" w:hAnsi="Arial" w:cs="Arial"/>
          <w:b/>
          <w:bCs/>
          <w:kern w:val="0"/>
          <w:lang w:eastAsia="lt-LT"/>
          <w14:ligatures w14:val="none"/>
        </w:rPr>
      </w:pPr>
    </w:p>
    <w:p w14:paraId="35878887" w14:textId="1EC4D818" w:rsidR="00076D92" w:rsidRPr="00076D92" w:rsidRDefault="00076D92" w:rsidP="00076D92">
      <w:pPr>
        <w:suppressAutoHyphens/>
        <w:autoSpaceDN w:val="0"/>
        <w:spacing w:after="120" w:line="276" w:lineRule="auto"/>
        <w:ind w:firstLine="851"/>
        <w:jc w:val="center"/>
        <w:textAlignment w:val="baseline"/>
        <w:rPr>
          <w:rFonts w:ascii="Arial" w:eastAsia="Times New Roman" w:hAnsi="Arial" w:cs="Arial"/>
          <w:b/>
          <w:bCs/>
          <w:kern w:val="0"/>
          <w:u w:val="single"/>
          <w:lang w:eastAsia="lt-LT"/>
          <w14:ligatures w14:val="none"/>
        </w:rPr>
      </w:pPr>
      <w:r w:rsidRPr="00076D92">
        <w:rPr>
          <w:rFonts w:ascii="Arial" w:eastAsia="Times New Roman" w:hAnsi="Arial" w:cs="Arial"/>
          <w:b/>
          <w:bCs/>
          <w:kern w:val="0"/>
          <w:lang w:eastAsia="lt-LT"/>
          <w14:ligatures w14:val="none"/>
        </w:rPr>
        <w:t xml:space="preserve">KLAIPĖDOS R. DITUVOS ALEKSANDRO TEODORO KURŠAIČIO PAGRINDINĖS MOKYKLOS 2025 </w:t>
      </w:r>
      <w:r w:rsidRPr="00076D92">
        <w:rPr>
          <w:rFonts w:ascii="Arial" w:eastAsia="Times New Roman" w:hAnsi="Arial" w:cs="Arial"/>
          <w:b/>
          <w:kern w:val="0"/>
          <w:lang w:eastAsia="lt-LT"/>
          <w14:ligatures w14:val="none"/>
        </w:rPr>
        <w:t>METŲ VEIKLOS ATASKAITA</w:t>
      </w:r>
    </w:p>
    <w:p w14:paraId="2B8D6AC0" w14:textId="14545E98" w:rsidR="00076D92" w:rsidRPr="00076D92" w:rsidRDefault="00076D92" w:rsidP="00076D92">
      <w:pPr>
        <w:suppressAutoHyphens/>
        <w:autoSpaceDN w:val="0"/>
        <w:spacing w:after="0" w:line="276" w:lineRule="auto"/>
        <w:ind w:firstLine="851"/>
        <w:jc w:val="both"/>
        <w:textAlignment w:val="baseline"/>
        <w:rPr>
          <w:rFonts w:ascii="Arial" w:eastAsia="Times New Roman" w:hAnsi="Arial" w:cs="Arial"/>
          <w:bCs/>
          <w:iCs/>
          <w:kern w:val="0"/>
          <w:szCs w:val="20"/>
          <w14:ligatures w14:val="none"/>
        </w:rPr>
      </w:pPr>
      <w:r w:rsidRPr="00076D92">
        <w:rPr>
          <w:rFonts w:ascii="Arial" w:eastAsia="Times New Roman" w:hAnsi="Arial" w:cs="Arial"/>
          <w:bCs/>
          <w:iCs/>
          <w:kern w:val="0"/>
          <w14:ligatures w14:val="none"/>
        </w:rPr>
        <w:t>Klaipėdos r. Dituvos Aleksandro Teodoro Kuršaičio pagrindinė mokykl</w:t>
      </w:r>
      <w:r w:rsidR="00DD117F">
        <w:rPr>
          <w:rFonts w:ascii="Arial" w:eastAsia="Times New Roman" w:hAnsi="Arial" w:cs="Arial"/>
          <w:bCs/>
          <w:iCs/>
          <w:kern w:val="0"/>
          <w14:ligatures w14:val="none"/>
        </w:rPr>
        <w:t>a</w:t>
      </w:r>
      <w:r w:rsidRPr="00076D92">
        <w:rPr>
          <w:rFonts w:ascii="Arial" w:eastAsia="Times New Roman" w:hAnsi="Arial" w:cs="Arial"/>
          <w:bCs/>
          <w:iCs/>
          <w:kern w:val="0"/>
          <w14:ligatures w14:val="none"/>
        </w:rPr>
        <w:t xml:space="preserve"> (toliau – Mokykla) 2025 metų veiklos </w:t>
      </w:r>
      <w:r w:rsidR="00DD117F">
        <w:rPr>
          <w:rFonts w:ascii="Arial" w:eastAsia="Times New Roman" w:hAnsi="Arial" w:cs="Arial"/>
          <w:bCs/>
          <w:iCs/>
          <w:kern w:val="0"/>
          <w14:ligatures w14:val="none"/>
        </w:rPr>
        <w:t>tikslų</w:t>
      </w:r>
      <w:r w:rsidRPr="00076D92">
        <w:rPr>
          <w:rFonts w:ascii="Arial" w:eastAsia="Times New Roman" w:hAnsi="Arial" w:cs="Arial"/>
          <w:bCs/>
          <w:iCs/>
          <w:kern w:val="0"/>
          <w14:ligatures w14:val="none"/>
        </w:rPr>
        <w:t xml:space="preserve"> siekė atsižvelgdama į 2023–2025 metų strateginius tikslus bei veiklos plane užsibrėžtus tikslus ir jų realizavimo priemones,</w:t>
      </w:r>
      <w:r w:rsidRPr="00076D92">
        <w:rPr>
          <w:rFonts w:ascii="Arial" w:eastAsia="Times New Roman" w:hAnsi="Arial" w:cs="Arial"/>
          <w:kern w:val="0"/>
          <w14:ligatures w14:val="none"/>
        </w:rPr>
        <w:t xml:space="preserve"> </w:t>
      </w:r>
      <w:r w:rsidRPr="00076D92">
        <w:rPr>
          <w:rFonts w:ascii="Arial" w:eastAsia="Times New Roman" w:hAnsi="Arial" w:cs="Arial"/>
          <w:bCs/>
          <w:iCs/>
          <w:kern w:val="0"/>
          <w14:ligatures w14:val="none"/>
        </w:rPr>
        <w:t>prioritetus:</w:t>
      </w:r>
      <w:r w:rsidRPr="00076D92">
        <w:rPr>
          <w:rFonts w:ascii="Arial" w:eastAsia="Calibri" w:hAnsi="Arial" w:cs="Arial"/>
          <w:kern w:val="0"/>
          <w14:ligatures w14:val="none"/>
        </w:rPr>
        <w:t xml:space="preserve"> </w:t>
      </w:r>
      <w:r w:rsidRPr="00076D92">
        <w:rPr>
          <w:rFonts w:ascii="Arial" w:eastAsia="Times New Roman" w:hAnsi="Arial" w:cs="Arial"/>
          <w:kern w:val="0"/>
          <w14:ligatures w14:val="none"/>
        </w:rPr>
        <w:t>kokybiškas mokymas ir mokinių savivaldus mokymasis, lyderystė visais lygmenimis, bendravimas ir bendradarbiavimas, saugi mokymo(si) aplinka kiekvienam.</w:t>
      </w:r>
    </w:p>
    <w:p w14:paraId="6B451B11" w14:textId="77777777" w:rsidR="00076D92" w:rsidRPr="00076D92" w:rsidRDefault="00076D92" w:rsidP="00076D92">
      <w:pPr>
        <w:suppressAutoHyphens/>
        <w:autoSpaceDN w:val="0"/>
        <w:spacing w:after="0" w:line="276" w:lineRule="auto"/>
        <w:ind w:firstLine="851"/>
        <w:jc w:val="both"/>
        <w:textAlignment w:val="baseline"/>
        <w:rPr>
          <w:rFonts w:ascii="Arial" w:eastAsia="Times New Roman" w:hAnsi="Arial" w:cs="Arial"/>
          <w:bCs/>
          <w:iCs/>
          <w:kern w:val="0"/>
          <w:szCs w:val="20"/>
          <w14:ligatures w14:val="none"/>
        </w:rPr>
      </w:pPr>
      <w:r w:rsidRPr="00076D92">
        <w:rPr>
          <w:rFonts w:ascii="Arial" w:eastAsia="Aptos" w:hAnsi="Arial" w:cs="Arial"/>
        </w:rPr>
        <w:t xml:space="preserve">Mokykloje 2025–2026 mokslo metų rugsėjo 1 d. duomenimis mokosi 164 mokiniai, iš jų – 16 % su specialiaisiais ugdymo poreikiais. Patvirtinti 11 klasių komplektų: viena priešmokyklinio ugdymo klasė ir 10 komplektų 1–10 klasių. Mokykloje veikia pailgintos dienos grupė. </w:t>
      </w:r>
      <w:r w:rsidRPr="00076D92">
        <w:rPr>
          <w:rFonts w:ascii="Arial" w:eastAsia="Aptos" w:hAnsi="Arial" w:cs="Arial"/>
          <w:kern w:val="0"/>
          <w:szCs w:val="20"/>
          <w14:ligatures w14:val="none"/>
        </w:rPr>
        <w:t>Nuo 2021 metų mokinių skaičius Mokykloje didėja kiekvienais metais (</w:t>
      </w:r>
      <w:r w:rsidRPr="00076D92">
        <w:rPr>
          <w:rFonts w:ascii="Arial" w:eastAsia="Aptos" w:hAnsi="Arial" w:cs="Arial"/>
          <w:i/>
          <w:iCs/>
          <w:kern w:val="0"/>
          <w:szCs w:val="20"/>
          <w14:ligatures w14:val="none"/>
        </w:rPr>
        <w:t>žr. 1 lentelė</w:t>
      </w:r>
      <w:r w:rsidRPr="00076D92">
        <w:rPr>
          <w:rFonts w:ascii="Arial" w:eastAsia="Aptos" w:hAnsi="Arial" w:cs="Arial"/>
          <w:kern w:val="0"/>
          <w:szCs w:val="20"/>
          <w14:ligatures w14:val="none"/>
        </w:rPr>
        <w:t>).</w:t>
      </w:r>
    </w:p>
    <w:p w14:paraId="552C5AC7" w14:textId="77777777" w:rsidR="00076D92" w:rsidRPr="006818C3" w:rsidRDefault="00076D92" w:rsidP="00076D92">
      <w:pPr>
        <w:suppressAutoHyphens/>
        <w:autoSpaceDN w:val="0"/>
        <w:spacing w:after="0" w:line="259" w:lineRule="auto"/>
        <w:textAlignment w:val="baseline"/>
        <w:rPr>
          <w:rFonts w:ascii="Arial" w:eastAsia="Aptos" w:hAnsi="Arial" w:cs="Arial"/>
          <w:i/>
          <w:iCs/>
          <w:kern w:val="0"/>
          <w:szCs w:val="20"/>
          <w14:ligatures w14:val="none"/>
        </w:rPr>
      </w:pPr>
      <w:r w:rsidRPr="006818C3">
        <w:rPr>
          <w:rFonts w:ascii="Arial" w:eastAsia="Aptos" w:hAnsi="Arial" w:cs="Arial"/>
          <w:b/>
          <w:bCs/>
          <w:kern w:val="0"/>
          <w:szCs w:val="20"/>
          <w14:ligatures w14:val="none"/>
        </w:rPr>
        <w:t xml:space="preserve">                                                                                                                     </w:t>
      </w:r>
      <w:r w:rsidRPr="006818C3">
        <w:rPr>
          <w:rFonts w:ascii="Arial" w:eastAsia="Aptos" w:hAnsi="Arial" w:cs="Arial"/>
          <w:i/>
          <w:iCs/>
          <w:kern w:val="0"/>
          <w:szCs w:val="20"/>
          <w14:ligatures w14:val="none"/>
        </w:rPr>
        <w:t>1 lentelė</w:t>
      </w:r>
      <w:r w:rsidRPr="006818C3">
        <w:rPr>
          <w:rFonts w:ascii="Arial" w:eastAsia="Aptos" w:hAnsi="Arial" w:cs="Arial"/>
          <w:b/>
          <w:bCs/>
          <w:noProof/>
          <w:kern w:val="0"/>
          <w:szCs w:val="20"/>
          <w14:ligatures w14:val="none"/>
        </w:rPr>
        <w:drawing>
          <wp:anchor distT="0" distB="0" distL="114300" distR="114300" simplePos="0" relativeHeight="251659264" behindDoc="0" locked="0" layoutInCell="1" allowOverlap="1" wp14:anchorId="3DE73DC0" wp14:editId="6B38D58D">
            <wp:simplePos x="0" y="0"/>
            <wp:positionH relativeFrom="column">
              <wp:posOffset>419634</wp:posOffset>
            </wp:positionH>
            <wp:positionV relativeFrom="paragraph">
              <wp:posOffset>280002</wp:posOffset>
            </wp:positionV>
            <wp:extent cx="5245735" cy="3200400"/>
            <wp:effectExtent l="0" t="0" r="12065" b="0"/>
            <wp:wrapSquare wrapText="bothSides"/>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margin">
              <wp14:pctWidth>0</wp14:pctWidth>
            </wp14:sizeRelH>
          </wp:anchor>
        </w:drawing>
      </w:r>
    </w:p>
    <w:p w14:paraId="21A36B06" w14:textId="77777777" w:rsidR="00076D92" w:rsidRPr="006818C3" w:rsidRDefault="00076D92" w:rsidP="00076D92">
      <w:pPr>
        <w:suppressAutoHyphens/>
        <w:autoSpaceDN w:val="0"/>
        <w:spacing w:after="0" w:line="259" w:lineRule="auto"/>
        <w:ind w:firstLine="1298"/>
        <w:jc w:val="both"/>
        <w:textAlignment w:val="baseline"/>
        <w:rPr>
          <w:rFonts w:ascii="Arial" w:eastAsia="Aptos" w:hAnsi="Arial" w:cs="Arial"/>
          <w:kern w:val="0"/>
          <w:szCs w:val="20"/>
          <w14:ligatures w14:val="none"/>
        </w:rPr>
      </w:pPr>
    </w:p>
    <w:p w14:paraId="154D79C8" w14:textId="1BF69204" w:rsidR="00076D92" w:rsidRPr="006818C3" w:rsidRDefault="00076D92" w:rsidP="006818C3">
      <w:pPr>
        <w:suppressAutoHyphens/>
        <w:autoSpaceDN w:val="0"/>
        <w:spacing w:after="0" w:line="276" w:lineRule="auto"/>
        <w:ind w:firstLine="851"/>
        <w:jc w:val="both"/>
        <w:textAlignment w:val="baseline"/>
        <w:rPr>
          <w:rFonts w:ascii="Arial" w:eastAsia="Aptos" w:hAnsi="Arial" w:cs="Arial"/>
          <w:kern w:val="0"/>
          <w:szCs w:val="20"/>
          <w14:ligatures w14:val="none"/>
        </w:rPr>
      </w:pPr>
      <w:r w:rsidRPr="006818C3">
        <w:rPr>
          <w:rFonts w:ascii="Arial" w:eastAsia="Aptos" w:hAnsi="Arial" w:cs="Arial"/>
        </w:rPr>
        <w:t>Mokykla nuo 2025–2026 mokslo metų</w:t>
      </w:r>
      <w:r w:rsidRPr="006818C3">
        <w:rPr>
          <w:rFonts w:ascii="Arial" w:eastAsia="Aptos" w:hAnsi="Arial" w:cs="Arial"/>
          <w:kern w:val="0"/>
          <w:szCs w:val="20"/>
          <w14:ligatures w14:val="none"/>
        </w:rPr>
        <w:t xml:space="preserve"> rugsėjo 1 d. negalėjo patenkinti visų norinčių </w:t>
      </w:r>
      <w:r w:rsidR="00A628EE" w:rsidRPr="006818C3">
        <w:rPr>
          <w:rFonts w:ascii="Arial" w:eastAsia="Aptos" w:hAnsi="Arial" w:cs="Arial"/>
          <w:kern w:val="0"/>
          <w:szCs w:val="20"/>
          <w14:ligatures w14:val="none"/>
        </w:rPr>
        <w:t xml:space="preserve">mokinių </w:t>
      </w:r>
      <w:r w:rsidRPr="006818C3">
        <w:rPr>
          <w:rFonts w:ascii="Arial" w:eastAsia="Aptos" w:hAnsi="Arial" w:cs="Arial"/>
          <w:kern w:val="0"/>
          <w:szCs w:val="20"/>
          <w14:ligatures w14:val="none"/>
        </w:rPr>
        <w:t>lankyti Mokyklą</w:t>
      </w:r>
      <w:r w:rsidR="00A628EE" w:rsidRPr="006818C3">
        <w:rPr>
          <w:rFonts w:ascii="Arial" w:eastAsia="Aptos" w:hAnsi="Arial" w:cs="Arial"/>
          <w:kern w:val="0"/>
          <w:szCs w:val="20"/>
          <w14:ligatures w14:val="none"/>
        </w:rPr>
        <w:t xml:space="preserve"> poreikio</w:t>
      </w:r>
      <w:r w:rsidRPr="006818C3">
        <w:rPr>
          <w:rFonts w:ascii="Arial" w:eastAsia="Aptos" w:hAnsi="Arial" w:cs="Arial"/>
          <w:kern w:val="0"/>
          <w:szCs w:val="20"/>
          <w14:ligatures w14:val="none"/>
        </w:rPr>
        <w:t>. Labiausia</w:t>
      </w:r>
      <w:r w:rsidR="00DD117F">
        <w:rPr>
          <w:rFonts w:ascii="Arial" w:eastAsia="Aptos" w:hAnsi="Arial" w:cs="Arial"/>
          <w:kern w:val="0"/>
          <w:szCs w:val="20"/>
          <w14:ligatures w14:val="none"/>
        </w:rPr>
        <w:t>i</w:t>
      </w:r>
      <w:r w:rsidRPr="006818C3">
        <w:rPr>
          <w:rFonts w:ascii="Arial" w:eastAsia="Aptos" w:hAnsi="Arial" w:cs="Arial"/>
          <w:kern w:val="0"/>
          <w:szCs w:val="20"/>
          <w14:ligatures w14:val="none"/>
        </w:rPr>
        <w:t xml:space="preserve"> mokinių skaičius (</w:t>
      </w:r>
      <w:r w:rsidRPr="006818C3">
        <w:rPr>
          <w:rFonts w:ascii="Arial" w:eastAsia="Aptos" w:hAnsi="Arial" w:cs="Arial"/>
          <w:i/>
          <w:iCs/>
          <w:kern w:val="0"/>
          <w:szCs w:val="20"/>
          <w14:ligatures w14:val="none"/>
        </w:rPr>
        <w:t>žr. 2 lentelė</w:t>
      </w:r>
      <w:r w:rsidRPr="006818C3">
        <w:rPr>
          <w:rFonts w:ascii="Arial" w:eastAsia="Aptos" w:hAnsi="Arial" w:cs="Arial"/>
          <w:kern w:val="0"/>
          <w:szCs w:val="20"/>
          <w14:ligatures w14:val="none"/>
        </w:rPr>
        <w:t xml:space="preserve">) 2025 m. sumažėjo vaikų  priešmokyklinėje </w:t>
      </w:r>
      <w:r w:rsidR="00DD117F">
        <w:rPr>
          <w:rFonts w:ascii="Arial" w:eastAsia="Aptos" w:hAnsi="Arial" w:cs="Arial"/>
          <w:kern w:val="0"/>
          <w:szCs w:val="20"/>
          <w14:ligatures w14:val="none"/>
        </w:rPr>
        <w:t xml:space="preserve">ugdymo </w:t>
      </w:r>
      <w:r w:rsidRPr="006818C3">
        <w:rPr>
          <w:rFonts w:ascii="Arial" w:eastAsia="Aptos" w:hAnsi="Arial" w:cs="Arial"/>
          <w:kern w:val="0"/>
          <w:szCs w:val="20"/>
          <w14:ligatures w14:val="none"/>
        </w:rPr>
        <w:t>grupėje dėl higienos paso reikalavimų (</w:t>
      </w:r>
      <w:r w:rsidR="00C85FE5" w:rsidRPr="006818C3">
        <w:rPr>
          <w:rFonts w:ascii="Arial" w:eastAsia="Aptos" w:hAnsi="Arial" w:cs="Arial"/>
          <w:kern w:val="0"/>
          <w:szCs w:val="20"/>
          <w14:ligatures w14:val="none"/>
        </w:rPr>
        <w:t xml:space="preserve">priimta </w:t>
      </w:r>
      <w:r w:rsidRPr="006818C3">
        <w:rPr>
          <w:rFonts w:ascii="Arial" w:eastAsia="Aptos" w:hAnsi="Arial" w:cs="Arial"/>
          <w:kern w:val="0"/>
          <w:szCs w:val="20"/>
          <w14:ligatures w14:val="none"/>
        </w:rPr>
        <w:t>10 vaikų iš 16</w:t>
      </w:r>
      <w:r w:rsidR="00C85FE5" w:rsidRPr="006818C3">
        <w:rPr>
          <w:rFonts w:ascii="Arial" w:eastAsia="Aptos" w:hAnsi="Arial" w:cs="Arial"/>
          <w:kern w:val="0"/>
          <w:szCs w:val="20"/>
          <w14:ligatures w14:val="none"/>
        </w:rPr>
        <w:t xml:space="preserve"> norinčių</w:t>
      </w:r>
      <w:r w:rsidRPr="006818C3">
        <w:rPr>
          <w:rFonts w:ascii="Arial" w:eastAsia="Aptos" w:hAnsi="Arial" w:cs="Arial"/>
          <w:kern w:val="0"/>
          <w:szCs w:val="20"/>
          <w14:ligatures w14:val="none"/>
        </w:rPr>
        <w:t>), mokinių skaičius padidėjo 1–4 klasėse (6 mokiniai),  5–8 klasėse išliko stabilus mokinių skaičius ir 9–10 klasėse mokinių skaičius (5 mokiniai)</w:t>
      </w:r>
      <w:r w:rsidR="00C85FE5" w:rsidRPr="006818C3">
        <w:rPr>
          <w:rFonts w:ascii="Arial" w:eastAsia="Aptos" w:hAnsi="Arial" w:cs="Arial"/>
          <w:kern w:val="0"/>
          <w:szCs w:val="20"/>
          <w14:ligatures w14:val="none"/>
        </w:rPr>
        <w:t xml:space="preserve"> padidėjo</w:t>
      </w:r>
      <w:r w:rsidRPr="006818C3">
        <w:rPr>
          <w:rFonts w:ascii="Arial" w:eastAsia="Aptos" w:hAnsi="Arial" w:cs="Arial"/>
          <w:kern w:val="0"/>
          <w:szCs w:val="20"/>
          <w14:ligatures w14:val="none"/>
        </w:rPr>
        <w:t xml:space="preserve">. </w:t>
      </w:r>
    </w:p>
    <w:p w14:paraId="2C4F6BFF" w14:textId="77777777" w:rsidR="00076D92" w:rsidRDefault="00076D92" w:rsidP="00076D92">
      <w:pPr>
        <w:suppressAutoHyphens/>
        <w:autoSpaceDN w:val="0"/>
        <w:spacing w:after="0" w:line="259" w:lineRule="auto"/>
        <w:ind w:firstLine="1296"/>
        <w:jc w:val="right"/>
        <w:textAlignment w:val="baseline"/>
        <w:rPr>
          <w:rFonts w:ascii="Arial" w:eastAsia="Aptos" w:hAnsi="Arial" w:cs="Arial"/>
          <w:i/>
          <w:iCs/>
          <w:kern w:val="0"/>
          <w:szCs w:val="20"/>
          <w14:ligatures w14:val="none"/>
        </w:rPr>
      </w:pPr>
    </w:p>
    <w:p w14:paraId="52DD209F" w14:textId="77777777" w:rsidR="00076D92" w:rsidRDefault="00076D92" w:rsidP="00076D92">
      <w:pPr>
        <w:suppressAutoHyphens/>
        <w:autoSpaceDN w:val="0"/>
        <w:spacing w:after="0" w:line="259" w:lineRule="auto"/>
        <w:ind w:firstLine="1296"/>
        <w:jc w:val="right"/>
        <w:textAlignment w:val="baseline"/>
        <w:rPr>
          <w:rFonts w:ascii="Arial" w:eastAsia="Aptos" w:hAnsi="Arial" w:cs="Arial"/>
          <w:i/>
          <w:iCs/>
          <w:kern w:val="0"/>
          <w:szCs w:val="20"/>
          <w14:ligatures w14:val="none"/>
        </w:rPr>
      </w:pPr>
    </w:p>
    <w:p w14:paraId="397403AF" w14:textId="77777777" w:rsidR="00313663" w:rsidRDefault="00313663" w:rsidP="00076D92">
      <w:pPr>
        <w:suppressAutoHyphens/>
        <w:autoSpaceDN w:val="0"/>
        <w:spacing w:after="0" w:line="259" w:lineRule="auto"/>
        <w:ind w:firstLine="1296"/>
        <w:jc w:val="right"/>
        <w:textAlignment w:val="baseline"/>
        <w:rPr>
          <w:rFonts w:ascii="Arial" w:eastAsia="Aptos" w:hAnsi="Arial" w:cs="Arial"/>
          <w:i/>
          <w:iCs/>
          <w:kern w:val="0"/>
          <w:szCs w:val="20"/>
          <w14:ligatures w14:val="none"/>
        </w:rPr>
      </w:pPr>
    </w:p>
    <w:p w14:paraId="5845B4C3" w14:textId="083957F2" w:rsidR="00076D92" w:rsidRPr="00076D92" w:rsidRDefault="00076D92" w:rsidP="00076D92">
      <w:pPr>
        <w:suppressAutoHyphens/>
        <w:autoSpaceDN w:val="0"/>
        <w:spacing w:after="0" w:line="259" w:lineRule="auto"/>
        <w:ind w:firstLine="1296"/>
        <w:jc w:val="right"/>
        <w:textAlignment w:val="baseline"/>
        <w:rPr>
          <w:rFonts w:ascii="Arial" w:eastAsia="Aptos" w:hAnsi="Arial" w:cs="Arial"/>
          <w:kern w:val="0"/>
          <w:szCs w:val="20"/>
          <w14:ligatures w14:val="none"/>
        </w:rPr>
      </w:pPr>
      <w:r w:rsidRPr="00076D92">
        <w:rPr>
          <w:rFonts w:ascii="Arial" w:eastAsia="Aptos" w:hAnsi="Arial" w:cs="Arial"/>
          <w:i/>
          <w:iCs/>
          <w:kern w:val="0"/>
          <w:szCs w:val="20"/>
          <w14:ligatures w14:val="none"/>
        </w:rPr>
        <w:lastRenderedPageBreak/>
        <w:t>2 lentelė</w:t>
      </w:r>
    </w:p>
    <w:tbl>
      <w:tblPr>
        <w:tblStyle w:val="4tinkleliolentel-1parykinimas1"/>
        <w:tblW w:w="0" w:type="auto"/>
        <w:jc w:val="center"/>
        <w:tblLook w:val="04A0" w:firstRow="1" w:lastRow="0" w:firstColumn="1" w:lastColumn="0" w:noHBand="0" w:noVBand="1"/>
      </w:tblPr>
      <w:tblGrid>
        <w:gridCol w:w="988"/>
        <w:gridCol w:w="1984"/>
        <w:gridCol w:w="1843"/>
        <w:gridCol w:w="1559"/>
        <w:gridCol w:w="1559"/>
        <w:gridCol w:w="1559"/>
      </w:tblGrid>
      <w:tr w:rsidR="00076D92" w:rsidRPr="00076D92" w14:paraId="696ADD1F" w14:textId="77777777" w:rsidTr="002132C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05348525" w14:textId="77777777" w:rsidR="00076D92" w:rsidRPr="00076D92" w:rsidRDefault="00076D92" w:rsidP="00076D92">
            <w:pPr>
              <w:suppressAutoHyphens/>
              <w:autoSpaceDN w:val="0"/>
              <w:jc w:val="center"/>
              <w:textAlignment w:val="baseline"/>
              <w:rPr>
                <w:rFonts w:ascii="Arial" w:eastAsia="Aptos" w:hAnsi="Arial" w:cs="Arial"/>
                <w:szCs w:val="20"/>
              </w:rPr>
            </w:pPr>
            <w:r w:rsidRPr="00076D92">
              <w:rPr>
                <w:rFonts w:ascii="Arial" w:eastAsia="Aptos" w:hAnsi="Arial" w:cs="Arial"/>
                <w:szCs w:val="20"/>
              </w:rPr>
              <w:t>Metai</w:t>
            </w:r>
          </w:p>
        </w:tc>
        <w:tc>
          <w:tcPr>
            <w:tcW w:w="1984" w:type="dxa"/>
          </w:tcPr>
          <w:p w14:paraId="4AE489EC" w14:textId="77777777" w:rsidR="00076D92" w:rsidRPr="00076D92" w:rsidRDefault="00076D92" w:rsidP="00076D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Mokinių skaičius</w:t>
            </w:r>
          </w:p>
        </w:tc>
        <w:tc>
          <w:tcPr>
            <w:tcW w:w="1843" w:type="dxa"/>
          </w:tcPr>
          <w:p w14:paraId="3C8C0664" w14:textId="77777777" w:rsidR="00076D92" w:rsidRPr="00076D92" w:rsidRDefault="00076D92" w:rsidP="00076D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Priešmokyklinė grupė</w:t>
            </w:r>
          </w:p>
        </w:tc>
        <w:tc>
          <w:tcPr>
            <w:tcW w:w="1559" w:type="dxa"/>
          </w:tcPr>
          <w:p w14:paraId="62DDF421" w14:textId="77777777" w:rsidR="00076D92" w:rsidRPr="00076D92" w:rsidRDefault="00076D92" w:rsidP="00076D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1–4 klasės</w:t>
            </w:r>
          </w:p>
        </w:tc>
        <w:tc>
          <w:tcPr>
            <w:tcW w:w="1559" w:type="dxa"/>
          </w:tcPr>
          <w:p w14:paraId="77EB92F7" w14:textId="77777777" w:rsidR="00076D92" w:rsidRPr="00076D92" w:rsidRDefault="00076D92" w:rsidP="00076D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 xml:space="preserve">  5–8 klasės                      </w:t>
            </w:r>
          </w:p>
        </w:tc>
        <w:tc>
          <w:tcPr>
            <w:tcW w:w="1559" w:type="dxa"/>
          </w:tcPr>
          <w:p w14:paraId="23720D09" w14:textId="77777777" w:rsidR="00076D92" w:rsidRPr="00076D92" w:rsidRDefault="00076D92" w:rsidP="00076D92">
            <w:pPr>
              <w:suppressAutoHyphens/>
              <w:autoSpaceDN w:val="0"/>
              <w:jc w:val="center"/>
              <w:textAlignment w:val="baseline"/>
              <w:cnfStyle w:val="100000000000" w:firstRow="1"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9–10 klasės</w:t>
            </w:r>
          </w:p>
        </w:tc>
      </w:tr>
      <w:tr w:rsidR="00076D92" w:rsidRPr="00076D92" w14:paraId="64531715" w14:textId="77777777" w:rsidTr="002132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43B1D9B6" w14:textId="77777777" w:rsidR="00076D92" w:rsidRPr="00C85FE5" w:rsidRDefault="00076D92" w:rsidP="00076D92">
            <w:pPr>
              <w:suppressAutoHyphens/>
              <w:autoSpaceDN w:val="0"/>
              <w:jc w:val="center"/>
              <w:textAlignment w:val="baseline"/>
              <w:rPr>
                <w:rFonts w:ascii="Arial" w:eastAsia="Aptos" w:hAnsi="Arial" w:cs="Arial"/>
                <w:szCs w:val="20"/>
              </w:rPr>
            </w:pPr>
            <w:r w:rsidRPr="00C85FE5">
              <w:rPr>
                <w:rFonts w:ascii="Arial" w:eastAsia="Aptos" w:hAnsi="Arial" w:cs="Arial"/>
                <w:szCs w:val="20"/>
              </w:rPr>
              <w:t>2025</w:t>
            </w:r>
          </w:p>
        </w:tc>
        <w:tc>
          <w:tcPr>
            <w:tcW w:w="1984" w:type="dxa"/>
          </w:tcPr>
          <w:p w14:paraId="18F9E0BA" w14:textId="77777777" w:rsidR="00076D92" w:rsidRPr="00C85FE5"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C85FE5">
              <w:rPr>
                <w:rFonts w:ascii="Arial" w:eastAsia="Aptos" w:hAnsi="Arial" w:cs="Arial"/>
                <w:szCs w:val="20"/>
              </w:rPr>
              <w:t>164</w:t>
            </w:r>
          </w:p>
        </w:tc>
        <w:tc>
          <w:tcPr>
            <w:tcW w:w="1843" w:type="dxa"/>
          </w:tcPr>
          <w:p w14:paraId="452F0F98" w14:textId="77777777" w:rsidR="00076D92" w:rsidRPr="00C85FE5"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C85FE5">
              <w:rPr>
                <w:rFonts w:ascii="Arial" w:eastAsia="Aptos" w:hAnsi="Arial" w:cs="Arial"/>
                <w:szCs w:val="20"/>
              </w:rPr>
              <w:t>10</w:t>
            </w:r>
          </w:p>
        </w:tc>
        <w:tc>
          <w:tcPr>
            <w:tcW w:w="1559" w:type="dxa"/>
          </w:tcPr>
          <w:p w14:paraId="397613C2" w14:textId="77777777" w:rsidR="00076D92" w:rsidRPr="00C85FE5"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C85FE5">
              <w:rPr>
                <w:rFonts w:ascii="Arial" w:eastAsia="Aptos" w:hAnsi="Arial" w:cs="Arial"/>
                <w:szCs w:val="20"/>
              </w:rPr>
              <w:t>69</w:t>
            </w:r>
          </w:p>
        </w:tc>
        <w:tc>
          <w:tcPr>
            <w:tcW w:w="1559" w:type="dxa"/>
          </w:tcPr>
          <w:p w14:paraId="01E0D5A4" w14:textId="77777777" w:rsidR="00076D92" w:rsidRPr="00C85FE5"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C85FE5">
              <w:rPr>
                <w:rFonts w:ascii="Arial" w:eastAsia="Aptos" w:hAnsi="Arial" w:cs="Arial"/>
                <w:szCs w:val="20"/>
              </w:rPr>
              <w:t>60</w:t>
            </w:r>
          </w:p>
        </w:tc>
        <w:tc>
          <w:tcPr>
            <w:tcW w:w="1559" w:type="dxa"/>
          </w:tcPr>
          <w:p w14:paraId="2970B817" w14:textId="77777777" w:rsidR="00076D92" w:rsidRPr="00C85FE5"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C85FE5">
              <w:rPr>
                <w:rFonts w:ascii="Arial" w:eastAsia="Aptos" w:hAnsi="Arial" w:cs="Arial"/>
                <w:szCs w:val="20"/>
              </w:rPr>
              <w:t>25</w:t>
            </w:r>
          </w:p>
        </w:tc>
      </w:tr>
      <w:tr w:rsidR="00076D92" w:rsidRPr="00076D92" w14:paraId="2218CD63" w14:textId="77777777" w:rsidTr="002132CB">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62A97178" w14:textId="77777777" w:rsidR="00076D92" w:rsidRPr="00076D92" w:rsidRDefault="00076D92" w:rsidP="00076D92">
            <w:pPr>
              <w:suppressAutoHyphens/>
              <w:autoSpaceDN w:val="0"/>
              <w:jc w:val="center"/>
              <w:textAlignment w:val="baseline"/>
              <w:rPr>
                <w:rFonts w:ascii="Arial" w:eastAsia="Aptos" w:hAnsi="Arial" w:cs="Arial"/>
                <w:color w:val="000000"/>
                <w:szCs w:val="20"/>
              </w:rPr>
            </w:pPr>
            <w:r w:rsidRPr="00076D92">
              <w:rPr>
                <w:rFonts w:ascii="Arial" w:eastAsia="Aptos" w:hAnsi="Arial" w:cs="Arial"/>
                <w:color w:val="000000"/>
                <w:szCs w:val="20"/>
              </w:rPr>
              <w:t>2024</w:t>
            </w:r>
          </w:p>
        </w:tc>
        <w:tc>
          <w:tcPr>
            <w:tcW w:w="1984" w:type="dxa"/>
          </w:tcPr>
          <w:p w14:paraId="1972F791"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Cs w:val="20"/>
              </w:rPr>
            </w:pPr>
            <w:r w:rsidRPr="00076D92">
              <w:rPr>
                <w:rFonts w:ascii="Arial" w:eastAsia="Aptos" w:hAnsi="Arial" w:cs="Arial"/>
                <w:color w:val="000000"/>
                <w:szCs w:val="20"/>
              </w:rPr>
              <w:t>158</w:t>
            </w:r>
          </w:p>
        </w:tc>
        <w:tc>
          <w:tcPr>
            <w:tcW w:w="1843" w:type="dxa"/>
          </w:tcPr>
          <w:p w14:paraId="6A902986"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Cs w:val="20"/>
              </w:rPr>
            </w:pPr>
            <w:r w:rsidRPr="00076D92">
              <w:rPr>
                <w:rFonts w:ascii="Arial" w:eastAsia="Aptos" w:hAnsi="Arial" w:cs="Arial"/>
                <w:color w:val="000000"/>
                <w:szCs w:val="20"/>
              </w:rPr>
              <w:t>14</w:t>
            </w:r>
          </w:p>
        </w:tc>
        <w:tc>
          <w:tcPr>
            <w:tcW w:w="1559" w:type="dxa"/>
          </w:tcPr>
          <w:p w14:paraId="3795EE32"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Cs w:val="20"/>
              </w:rPr>
            </w:pPr>
            <w:r w:rsidRPr="00076D92">
              <w:rPr>
                <w:rFonts w:ascii="Arial" w:eastAsia="Aptos" w:hAnsi="Arial" w:cs="Arial"/>
                <w:color w:val="000000"/>
                <w:szCs w:val="20"/>
              </w:rPr>
              <w:t>63</w:t>
            </w:r>
          </w:p>
        </w:tc>
        <w:tc>
          <w:tcPr>
            <w:tcW w:w="1559" w:type="dxa"/>
          </w:tcPr>
          <w:p w14:paraId="0DDFB8F4"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Cs w:val="20"/>
              </w:rPr>
            </w:pPr>
            <w:r w:rsidRPr="00076D92">
              <w:rPr>
                <w:rFonts w:ascii="Arial" w:eastAsia="Aptos" w:hAnsi="Arial" w:cs="Arial"/>
                <w:color w:val="000000"/>
                <w:szCs w:val="20"/>
              </w:rPr>
              <w:t>61</w:t>
            </w:r>
          </w:p>
        </w:tc>
        <w:tc>
          <w:tcPr>
            <w:tcW w:w="1559" w:type="dxa"/>
          </w:tcPr>
          <w:p w14:paraId="5AC71260"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color w:val="000000"/>
                <w:szCs w:val="20"/>
              </w:rPr>
            </w:pPr>
            <w:r w:rsidRPr="00076D92">
              <w:rPr>
                <w:rFonts w:ascii="Arial" w:eastAsia="Aptos" w:hAnsi="Arial" w:cs="Arial"/>
                <w:color w:val="000000"/>
                <w:szCs w:val="20"/>
              </w:rPr>
              <w:t>20</w:t>
            </w:r>
          </w:p>
        </w:tc>
      </w:tr>
      <w:tr w:rsidR="00076D92" w:rsidRPr="00076D92" w14:paraId="0E3E1194" w14:textId="77777777" w:rsidTr="002132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2C8C00A5" w14:textId="77777777" w:rsidR="00076D92" w:rsidRPr="00076D92" w:rsidRDefault="00076D92" w:rsidP="00076D92">
            <w:pPr>
              <w:suppressAutoHyphens/>
              <w:autoSpaceDN w:val="0"/>
              <w:jc w:val="center"/>
              <w:textAlignment w:val="baseline"/>
              <w:rPr>
                <w:rFonts w:ascii="Arial" w:eastAsia="Aptos" w:hAnsi="Arial" w:cs="Arial"/>
                <w:szCs w:val="20"/>
              </w:rPr>
            </w:pPr>
            <w:r w:rsidRPr="00076D92">
              <w:rPr>
                <w:rFonts w:ascii="Arial" w:eastAsia="Aptos" w:hAnsi="Arial" w:cs="Arial"/>
                <w:szCs w:val="20"/>
              </w:rPr>
              <w:t>2023</w:t>
            </w:r>
          </w:p>
        </w:tc>
        <w:tc>
          <w:tcPr>
            <w:tcW w:w="1984" w:type="dxa"/>
          </w:tcPr>
          <w:p w14:paraId="12017DD4"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149</w:t>
            </w:r>
          </w:p>
        </w:tc>
        <w:tc>
          <w:tcPr>
            <w:tcW w:w="1843" w:type="dxa"/>
          </w:tcPr>
          <w:p w14:paraId="5E44F738"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17</w:t>
            </w:r>
          </w:p>
        </w:tc>
        <w:tc>
          <w:tcPr>
            <w:tcW w:w="1559" w:type="dxa"/>
          </w:tcPr>
          <w:p w14:paraId="16CD0AF2"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60</w:t>
            </w:r>
          </w:p>
        </w:tc>
        <w:tc>
          <w:tcPr>
            <w:tcW w:w="1559" w:type="dxa"/>
          </w:tcPr>
          <w:p w14:paraId="53299318"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56</w:t>
            </w:r>
          </w:p>
        </w:tc>
        <w:tc>
          <w:tcPr>
            <w:tcW w:w="1559" w:type="dxa"/>
          </w:tcPr>
          <w:p w14:paraId="7CFCEDDC"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16</w:t>
            </w:r>
          </w:p>
        </w:tc>
      </w:tr>
      <w:tr w:rsidR="00076D92" w:rsidRPr="00076D92" w14:paraId="19C342BA" w14:textId="77777777" w:rsidTr="002132CB">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7E350998" w14:textId="77777777" w:rsidR="00076D92" w:rsidRPr="00076D92" w:rsidRDefault="00076D92" w:rsidP="00076D92">
            <w:pPr>
              <w:suppressAutoHyphens/>
              <w:autoSpaceDN w:val="0"/>
              <w:jc w:val="center"/>
              <w:textAlignment w:val="baseline"/>
              <w:rPr>
                <w:rFonts w:ascii="Arial" w:eastAsia="Aptos" w:hAnsi="Arial" w:cs="Arial"/>
                <w:szCs w:val="20"/>
              </w:rPr>
            </w:pPr>
            <w:r w:rsidRPr="00076D92">
              <w:rPr>
                <w:rFonts w:ascii="Arial" w:eastAsia="Aptos" w:hAnsi="Arial" w:cs="Arial"/>
                <w:szCs w:val="20"/>
              </w:rPr>
              <w:t>2022</w:t>
            </w:r>
          </w:p>
        </w:tc>
        <w:tc>
          <w:tcPr>
            <w:tcW w:w="1984" w:type="dxa"/>
          </w:tcPr>
          <w:p w14:paraId="53BDFA36"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140</w:t>
            </w:r>
          </w:p>
        </w:tc>
        <w:tc>
          <w:tcPr>
            <w:tcW w:w="1843" w:type="dxa"/>
          </w:tcPr>
          <w:p w14:paraId="3A34DC55"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9</w:t>
            </w:r>
          </w:p>
        </w:tc>
        <w:tc>
          <w:tcPr>
            <w:tcW w:w="1559" w:type="dxa"/>
          </w:tcPr>
          <w:p w14:paraId="18F5863E"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62</w:t>
            </w:r>
          </w:p>
        </w:tc>
        <w:tc>
          <w:tcPr>
            <w:tcW w:w="1559" w:type="dxa"/>
          </w:tcPr>
          <w:p w14:paraId="1E2BB871"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54</w:t>
            </w:r>
          </w:p>
        </w:tc>
        <w:tc>
          <w:tcPr>
            <w:tcW w:w="1559" w:type="dxa"/>
          </w:tcPr>
          <w:p w14:paraId="0E4F7835"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15</w:t>
            </w:r>
          </w:p>
        </w:tc>
      </w:tr>
      <w:tr w:rsidR="00076D92" w:rsidRPr="00076D92" w14:paraId="02B8BEF8" w14:textId="77777777" w:rsidTr="002132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88" w:type="dxa"/>
          </w:tcPr>
          <w:p w14:paraId="72E39942" w14:textId="77777777" w:rsidR="00076D92" w:rsidRPr="00076D92" w:rsidRDefault="00076D92" w:rsidP="00076D92">
            <w:pPr>
              <w:suppressAutoHyphens/>
              <w:autoSpaceDN w:val="0"/>
              <w:jc w:val="center"/>
              <w:textAlignment w:val="baseline"/>
              <w:rPr>
                <w:rFonts w:ascii="Arial" w:eastAsia="Aptos" w:hAnsi="Arial" w:cs="Arial"/>
                <w:szCs w:val="20"/>
              </w:rPr>
            </w:pPr>
            <w:r w:rsidRPr="00076D92">
              <w:rPr>
                <w:rFonts w:ascii="Arial" w:eastAsia="Aptos" w:hAnsi="Arial" w:cs="Arial"/>
                <w:szCs w:val="20"/>
              </w:rPr>
              <w:t>2021</w:t>
            </w:r>
          </w:p>
        </w:tc>
        <w:tc>
          <w:tcPr>
            <w:tcW w:w="1984" w:type="dxa"/>
          </w:tcPr>
          <w:p w14:paraId="207B61F4"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126</w:t>
            </w:r>
          </w:p>
        </w:tc>
        <w:tc>
          <w:tcPr>
            <w:tcW w:w="1843" w:type="dxa"/>
          </w:tcPr>
          <w:p w14:paraId="3869938D"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10</w:t>
            </w:r>
          </w:p>
        </w:tc>
        <w:tc>
          <w:tcPr>
            <w:tcW w:w="1559" w:type="dxa"/>
          </w:tcPr>
          <w:p w14:paraId="454E4DC2"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49</w:t>
            </w:r>
          </w:p>
        </w:tc>
        <w:tc>
          <w:tcPr>
            <w:tcW w:w="1559" w:type="dxa"/>
          </w:tcPr>
          <w:p w14:paraId="6809D488"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45</w:t>
            </w:r>
          </w:p>
        </w:tc>
        <w:tc>
          <w:tcPr>
            <w:tcW w:w="1559" w:type="dxa"/>
          </w:tcPr>
          <w:p w14:paraId="5C2B4311" w14:textId="77777777" w:rsidR="00076D92" w:rsidRPr="00076D92" w:rsidRDefault="00076D92" w:rsidP="00076D92">
            <w:pPr>
              <w:suppressAutoHyphens/>
              <w:autoSpaceDN w:val="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22</w:t>
            </w:r>
          </w:p>
        </w:tc>
      </w:tr>
      <w:tr w:rsidR="00076D92" w:rsidRPr="00076D92" w14:paraId="3D79C030" w14:textId="77777777" w:rsidTr="002132CB">
        <w:trPr>
          <w:jc w:val="center"/>
        </w:trPr>
        <w:tc>
          <w:tcPr>
            <w:cnfStyle w:val="001000000000" w:firstRow="0" w:lastRow="0" w:firstColumn="1" w:lastColumn="0" w:oddVBand="0" w:evenVBand="0" w:oddHBand="0" w:evenHBand="0" w:firstRowFirstColumn="0" w:firstRowLastColumn="0" w:lastRowFirstColumn="0" w:lastRowLastColumn="0"/>
            <w:tcW w:w="988" w:type="dxa"/>
          </w:tcPr>
          <w:p w14:paraId="0482D0C4" w14:textId="77777777" w:rsidR="00076D92" w:rsidRPr="00076D92" w:rsidRDefault="00076D92" w:rsidP="00076D92">
            <w:pPr>
              <w:suppressAutoHyphens/>
              <w:autoSpaceDN w:val="0"/>
              <w:jc w:val="center"/>
              <w:textAlignment w:val="baseline"/>
              <w:rPr>
                <w:rFonts w:ascii="Arial" w:eastAsia="Aptos" w:hAnsi="Arial" w:cs="Arial"/>
                <w:szCs w:val="20"/>
              </w:rPr>
            </w:pPr>
            <w:r w:rsidRPr="00076D92">
              <w:rPr>
                <w:rFonts w:ascii="Arial" w:eastAsia="Aptos" w:hAnsi="Arial" w:cs="Arial"/>
                <w:szCs w:val="20"/>
              </w:rPr>
              <w:t>2020</w:t>
            </w:r>
          </w:p>
        </w:tc>
        <w:tc>
          <w:tcPr>
            <w:tcW w:w="1984" w:type="dxa"/>
          </w:tcPr>
          <w:p w14:paraId="298FAA2D"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107</w:t>
            </w:r>
          </w:p>
        </w:tc>
        <w:tc>
          <w:tcPr>
            <w:tcW w:w="1843" w:type="dxa"/>
          </w:tcPr>
          <w:p w14:paraId="078048F3"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8</w:t>
            </w:r>
          </w:p>
        </w:tc>
        <w:tc>
          <w:tcPr>
            <w:tcW w:w="1559" w:type="dxa"/>
          </w:tcPr>
          <w:p w14:paraId="5F7B36E1"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41</w:t>
            </w:r>
          </w:p>
        </w:tc>
        <w:tc>
          <w:tcPr>
            <w:tcW w:w="1559" w:type="dxa"/>
          </w:tcPr>
          <w:p w14:paraId="14F53876"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42</w:t>
            </w:r>
          </w:p>
        </w:tc>
        <w:tc>
          <w:tcPr>
            <w:tcW w:w="1559" w:type="dxa"/>
          </w:tcPr>
          <w:p w14:paraId="1E83B314" w14:textId="77777777" w:rsidR="00076D92" w:rsidRPr="00076D92" w:rsidRDefault="00076D92" w:rsidP="00076D92">
            <w:pPr>
              <w:suppressAutoHyphens/>
              <w:autoSpaceDN w:val="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ptos" w:hAnsi="Arial" w:cs="Arial"/>
                <w:szCs w:val="20"/>
              </w:rPr>
            </w:pPr>
            <w:r w:rsidRPr="00076D92">
              <w:rPr>
                <w:rFonts w:ascii="Arial" w:eastAsia="Aptos" w:hAnsi="Arial" w:cs="Arial"/>
                <w:szCs w:val="20"/>
              </w:rPr>
              <w:t>16</w:t>
            </w:r>
          </w:p>
        </w:tc>
      </w:tr>
    </w:tbl>
    <w:p w14:paraId="02CEB494" w14:textId="77777777" w:rsidR="00076D92" w:rsidRPr="00076D92" w:rsidRDefault="00076D92" w:rsidP="006818C3">
      <w:pPr>
        <w:suppressAutoHyphens/>
        <w:autoSpaceDN w:val="0"/>
        <w:spacing w:after="0" w:line="276" w:lineRule="auto"/>
        <w:ind w:firstLine="851"/>
        <w:jc w:val="both"/>
        <w:textAlignment w:val="baseline"/>
        <w:rPr>
          <w:rFonts w:ascii="Arial" w:eastAsia="Times New Roman" w:hAnsi="Arial" w:cs="Arial"/>
          <w:bCs/>
          <w:kern w:val="0"/>
          <w:szCs w:val="20"/>
          <w14:ligatures w14:val="none"/>
        </w:rPr>
      </w:pPr>
    </w:p>
    <w:p w14:paraId="762AFCEA" w14:textId="09062B07" w:rsidR="00363FDD" w:rsidRPr="008664DE" w:rsidRDefault="00076D92" w:rsidP="006818C3">
      <w:pPr>
        <w:suppressAutoHyphens/>
        <w:autoSpaceDN w:val="0"/>
        <w:spacing w:after="0" w:line="276" w:lineRule="auto"/>
        <w:ind w:firstLine="851"/>
        <w:jc w:val="both"/>
        <w:textAlignment w:val="baseline"/>
        <w:rPr>
          <w:rFonts w:ascii="Arial" w:hAnsi="Arial" w:cs="Arial"/>
          <w:color w:val="EE0000"/>
          <w:kern w:val="0"/>
        </w:rPr>
      </w:pPr>
      <w:r w:rsidRPr="00076D92">
        <w:rPr>
          <w:rFonts w:ascii="Arial" w:eastAsia="Times New Roman" w:hAnsi="Arial" w:cs="Arial"/>
          <w:bCs/>
          <w:kern w:val="0"/>
          <w:szCs w:val="20"/>
          <w14:ligatures w14:val="none"/>
        </w:rPr>
        <w:t xml:space="preserve">Mokykloje </w:t>
      </w:r>
      <w:r w:rsidRPr="00076D92">
        <w:rPr>
          <w:rFonts w:ascii="Arial" w:eastAsia="Aptos" w:hAnsi="Arial" w:cs="Arial"/>
        </w:rPr>
        <w:t xml:space="preserve">dirba 46 darbuotojai, iš jų – 28 pedagoginiai darbuotojai (24 mokytojai, 4 </w:t>
      </w:r>
      <w:bookmarkStart w:id="0" w:name="_Hlk218963126"/>
      <w:r w:rsidRPr="00076D92">
        <w:rPr>
          <w:rFonts w:ascii="Arial" w:eastAsia="Aptos" w:hAnsi="Arial" w:cs="Arial"/>
        </w:rPr>
        <w:t>pagalbos mokiniui specialistai</w:t>
      </w:r>
      <w:bookmarkEnd w:id="0"/>
      <w:r w:rsidRPr="00076D92">
        <w:rPr>
          <w:rFonts w:ascii="Arial" w:eastAsia="Aptos" w:hAnsi="Arial" w:cs="Arial"/>
        </w:rPr>
        <w:t xml:space="preserve">), 7 </w:t>
      </w:r>
      <w:bookmarkStart w:id="1" w:name="_Hlk218963192"/>
      <w:r w:rsidRPr="00076D92">
        <w:rPr>
          <w:rFonts w:ascii="Arial" w:eastAsia="Aptos" w:hAnsi="Arial" w:cs="Arial"/>
        </w:rPr>
        <w:t>mokinio padėjėjai</w:t>
      </w:r>
      <w:bookmarkEnd w:id="1"/>
      <w:r w:rsidRPr="00076D92">
        <w:rPr>
          <w:rFonts w:ascii="Arial" w:eastAsia="Aptos" w:hAnsi="Arial" w:cs="Arial"/>
        </w:rPr>
        <w:t xml:space="preserve"> ir 11 nepedagoginių darbuotojų. </w:t>
      </w:r>
      <w:r w:rsidR="00363FDD">
        <w:rPr>
          <w:rFonts w:ascii="Arial" w:eastAsia="Aptos" w:hAnsi="Arial" w:cs="Arial"/>
        </w:rPr>
        <w:t xml:space="preserve">2025 m. </w:t>
      </w:r>
      <w:r w:rsidRPr="00076D92">
        <w:rPr>
          <w:rFonts w:ascii="Arial" w:eastAsia="Aptos" w:hAnsi="Arial" w:cs="Arial"/>
        </w:rPr>
        <w:t xml:space="preserve">Mokyklai nustatytas 46,11 etatų skaičius: </w:t>
      </w:r>
      <w:r w:rsidRPr="00DD117F">
        <w:rPr>
          <w:rFonts w:ascii="Arial" w:eastAsia="Aptos" w:hAnsi="Arial" w:cs="Arial"/>
        </w:rPr>
        <w:t>19,56</w:t>
      </w:r>
      <w:r w:rsidRPr="00076D92">
        <w:rPr>
          <w:rFonts w:ascii="Arial" w:eastAsia="Aptos" w:hAnsi="Arial" w:cs="Arial"/>
        </w:rPr>
        <w:t xml:space="preserve"> etato – mokytojo, 3 etatai – pagalbos mokiniui </w:t>
      </w:r>
      <w:r w:rsidRPr="00C85FE5">
        <w:rPr>
          <w:rFonts w:ascii="Arial" w:eastAsia="Aptos" w:hAnsi="Arial" w:cs="Arial"/>
        </w:rPr>
        <w:t xml:space="preserve">specialistų, 5,5 etato – mokinio padėjėjo, 15,05 </w:t>
      </w:r>
      <w:r w:rsidR="00A628EE" w:rsidRPr="00C85FE5">
        <w:rPr>
          <w:rFonts w:ascii="Arial" w:eastAsia="Aptos" w:hAnsi="Arial" w:cs="Arial"/>
        </w:rPr>
        <w:t xml:space="preserve">– </w:t>
      </w:r>
      <w:r w:rsidRPr="00C85FE5">
        <w:rPr>
          <w:rFonts w:ascii="Arial" w:eastAsia="Aptos" w:hAnsi="Arial" w:cs="Arial"/>
        </w:rPr>
        <w:t xml:space="preserve">nepedagoginių pareigybių etatų. </w:t>
      </w:r>
      <w:r w:rsidRPr="00C85FE5">
        <w:rPr>
          <w:rFonts w:ascii="Arial" w:eastAsia="Times New Roman" w:hAnsi="Arial" w:cs="Arial"/>
          <w:bCs/>
          <w:iCs/>
          <w:kern w:val="0"/>
          <w:szCs w:val="20"/>
          <w14:ligatures w14:val="none"/>
        </w:rPr>
        <w:t xml:space="preserve">2025 m. padidėjo šių pareigybių etatai: </w:t>
      </w:r>
      <w:r w:rsidR="00363FDD" w:rsidRPr="00C85FE5">
        <w:rPr>
          <w:rFonts w:ascii="Arial" w:eastAsia="Times New Roman" w:hAnsi="Arial" w:cs="Arial"/>
          <w:bCs/>
          <w:iCs/>
          <w:kern w:val="0"/>
          <w:szCs w:val="20"/>
          <w14:ligatures w14:val="none"/>
        </w:rPr>
        <w:t xml:space="preserve">mokytojo – 0,83, </w:t>
      </w:r>
      <w:r w:rsidRPr="00C85FE5">
        <w:rPr>
          <w:rFonts w:ascii="Arial" w:eastAsia="Times New Roman" w:hAnsi="Arial" w:cs="Arial"/>
          <w:bCs/>
          <w:iCs/>
          <w:kern w:val="0"/>
          <w:szCs w:val="20"/>
          <w14:ligatures w14:val="none"/>
        </w:rPr>
        <w:t xml:space="preserve">mokytojo padėjėjo – </w:t>
      </w:r>
      <w:r w:rsidRPr="00FE2458">
        <w:rPr>
          <w:rFonts w:ascii="Arial" w:eastAsia="Times New Roman" w:hAnsi="Arial" w:cs="Arial"/>
          <w:bCs/>
          <w:iCs/>
          <w:kern w:val="0"/>
          <w:szCs w:val="20"/>
          <w14:ligatures w14:val="none"/>
        </w:rPr>
        <w:t>0,5, vairuotojo</w:t>
      </w:r>
      <w:r w:rsidRPr="00C85FE5">
        <w:rPr>
          <w:rFonts w:ascii="Arial" w:eastAsia="Times New Roman" w:hAnsi="Arial" w:cs="Arial"/>
          <w:bCs/>
          <w:iCs/>
          <w:kern w:val="0"/>
          <w:szCs w:val="20"/>
          <w14:ligatures w14:val="none"/>
        </w:rPr>
        <w:t xml:space="preserve"> – 0,25 etato</w:t>
      </w:r>
      <w:r w:rsidRPr="00C85FE5">
        <w:rPr>
          <w:rFonts w:ascii="Arial" w:eastAsia="Aptos" w:hAnsi="Arial" w:cs="Arial"/>
        </w:rPr>
        <w:t xml:space="preserve"> ir</w:t>
      </w:r>
      <w:r w:rsidR="00A628EE" w:rsidRPr="00C85FE5">
        <w:rPr>
          <w:rFonts w:ascii="Arial" w:eastAsia="Aptos" w:hAnsi="Arial" w:cs="Arial"/>
        </w:rPr>
        <w:t xml:space="preserve"> nuo</w:t>
      </w:r>
      <w:r w:rsidRPr="00C85FE5">
        <w:rPr>
          <w:rFonts w:ascii="Arial" w:eastAsia="Aptos" w:hAnsi="Arial" w:cs="Arial"/>
        </w:rPr>
        <w:t xml:space="preserve"> </w:t>
      </w:r>
      <w:r w:rsidR="00363FDD" w:rsidRPr="00C85FE5">
        <w:rPr>
          <w:rFonts w:ascii="Arial" w:hAnsi="Arial" w:cs="Arial"/>
          <w:kern w:val="0"/>
        </w:rPr>
        <w:t xml:space="preserve">2025 m. spalio 1 d. </w:t>
      </w:r>
      <w:r w:rsidR="00A628EE" w:rsidRPr="00C85FE5">
        <w:rPr>
          <w:rFonts w:ascii="Arial" w:hAnsi="Arial" w:cs="Arial"/>
          <w:kern w:val="0"/>
        </w:rPr>
        <w:t xml:space="preserve">papildomai </w:t>
      </w:r>
      <w:r w:rsidR="00363FDD" w:rsidRPr="00C85FE5">
        <w:rPr>
          <w:rFonts w:ascii="Arial" w:hAnsi="Arial" w:cs="Arial"/>
          <w:kern w:val="0"/>
        </w:rPr>
        <w:t xml:space="preserve">prisidėjo </w:t>
      </w:r>
      <w:r w:rsidR="00363FDD" w:rsidRPr="00C85FE5">
        <w:rPr>
          <w:rFonts w:ascii="Arial" w:eastAsia="Aptos" w:hAnsi="Arial" w:cs="Arial"/>
        </w:rPr>
        <w:t>2</w:t>
      </w:r>
      <w:r w:rsidRPr="00C85FE5">
        <w:rPr>
          <w:rFonts w:ascii="Arial" w:eastAsia="Aptos" w:hAnsi="Arial" w:cs="Arial"/>
        </w:rPr>
        <w:t xml:space="preserve"> etatai</w:t>
      </w:r>
      <w:r w:rsidR="00363FDD" w:rsidRPr="00C85FE5">
        <w:rPr>
          <w:rFonts w:ascii="Arial" w:eastAsia="Aptos" w:hAnsi="Arial" w:cs="Arial"/>
        </w:rPr>
        <w:t xml:space="preserve"> </w:t>
      </w:r>
      <w:r w:rsidRPr="00C85FE5">
        <w:rPr>
          <w:rFonts w:ascii="Arial" w:eastAsia="Aptos" w:hAnsi="Arial" w:cs="Arial"/>
        </w:rPr>
        <w:t xml:space="preserve">projektui </w:t>
      </w:r>
      <w:r w:rsidR="00A628EE" w:rsidRPr="00C85FE5">
        <w:rPr>
          <w:rFonts w:ascii="Arial" w:eastAsia="Aptos" w:hAnsi="Arial" w:cs="Arial"/>
        </w:rPr>
        <w:t>(</w:t>
      </w:r>
      <w:r w:rsidR="00A628EE" w:rsidRPr="00C85FE5">
        <w:rPr>
          <w:rFonts w:ascii="Arial" w:hAnsi="Arial" w:cs="Arial"/>
          <w:kern w:val="0"/>
        </w:rPr>
        <w:t xml:space="preserve">pailgintos grupės auklėtojo 1,00, mokytojo padėjėjo 0,25, psichologo 0,25, logopedo 0,25 ir specialiojo pedagogo 0,25) </w:t>
      </w:r>
      <w:r w:rsidRPr="00C85FE5">
        <w:rPr>
          <w:rFonts w:ascii="Arial" w:eastAsia="Aptos" w:hAnsi="Arial" w:cs="Arial"/>
        </w:rPr>
        <w:t>„</w:t>
      </w:r>
      <w:r w:rsidRPr="00076D92">
        <w:rPr>
          <w:rFonts w:ascii="Arial" w:eastAsia="Aptos" w:hAnsi="Arial" w:cs="Arial"/>
        </w:rPr>
        <w:t>Visos dienos mokyklos paslaugų prieinamumo didinimas Klaipėdos rajono savivaldybėje“</w:t>
      </w:r>
      <w:r w:rsidR="00A628EE">
        <w:rPr>
          <w:rFonts w:ascii="Arial" w:eastAsia="Aptos" w:hAnsi="Arial" w:cs="Arial"/>
        </w:rPr>
        <w:t>.</w:t>
      </w:r>
      <w:r w:rsidR="00A628EE">
        <w:rPr>
          <w:rFonts w:ascii="Arial" w:hAnsi="Arial" w:cs="Arial"/>
          <w:color w:val="EE0000"/>
          <w:kern w:val="0"/>
        </w:rPr>
        <w:t xml:space="preserve"> </w:t>
      </w:r>
    </w:p>
    <w:p w14:paraId="108C9B10" w14:textId="34364912" w:rsidR="00076D92" w:rsidRPr="000F41D5"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210B28">
        <w:rPr>
          <w:rFonts w:ascii="Arial" w:eastAsia="Times New Roman" w:hAnsi="Arial" w:cs="Arial"/>
          <w:color w:val="000000"/>
          <w:kern w:val="0"/>
          <w14:ligatures w14:val="none"/>
        </w:rPr>
        <w:t>2024–2025 m. m. 1–10 klasių mokinių pažangumas – 100 proc. Pradinio ugdymo programą baigė 15 (100 proc.) mokinių, pagrindinio ugdymo pirmos dalies programą baigė 16 (100 proc.) mokinių, pagrindinio ugdymo antrosios dalies programą (10 klasė) baigė 8 mokiniai, kurių pažangumas  100 proc.</w:t>
      </w:r>
      <w:r w:rsidRPr="00210B28">
        <w:rPr>
          <w:rFonts w:ascii="Arial" w:eastAsia="Times New Roman" w:hAnsi="Arial" w:cs="Arial"/>
          <w:kern w:val="0"/>
          <w14:ligatures w14:val="none"/>
        </w:rPr>
        <w:t xml:space="preserve"> </w:t>
      </w:r>
      <w:r w:rsidRPr="00210B28">
        <w:rPr>
          <w:rFonts w:ascii="Arial" w:eastAsia="Times New Roman" w:hAnsi="Arial" w:cs="Arial"/>
          <w:color w:val="000000"/>
          <w:kern w:val="0"/>
          <w14:ligatures w14:val="none"/>
        </w:rPr>
        <w:t>Tai rodo, kad ugdymo procesas buvo organizuotas taip, jog visi mokiniai įvykdė privalomus ugdymo reikalavimus ir pasiekė minimalų bei aukštesnį pasiekimų lygį.</w:t>
      </w:r>
      <w:r w:rsidR="000F41D5">
        <w:rPr>
          <w:rFonts w:ascii="Arial" w:eastAsia="Times New Roman" w:hAnsi="Arial" w:cs="Arial"/>
          <w:color w:val="000000"/>
          <w:kern w:val="0"/>
          <w14:ligatures w14:val="none"/>
        </w:rPr>
        <w:t xml:space="preserve"> </w:t>
      </w:r>
      <w:r w:rsidR="00076D92" w:rsidRPr="00A523BE">
        <w:rPr>
          <w:rFonts w:ascii="Arial" w:hAnsi="Arial" w:cs="Arial"/>
        </w:rPr>
        <w:t xml:space="preserve">5–10 kl. mokinių mokymosi pažangos vidurkis pereinant į aukštesnę klasę pateikiamas </w:t>
      </w:r>
      <w:r w:rsidR="00076D92" w:rsidRPr="00A523BE">
        <w:rPr>
          <w:rFonts w:ascii="Arial" w:hAnsi="Arial" w:cs="Arial"/>
          <w:i/>
          <w:iCs/>
        </w:rPr>
        <w:t>2 lentelėje</w:t>
      </w:r>
      <w:r w:rsidR="00076D92" w:rsidRPr="00A523BE">
        <w:rPr>
          <w:rFonts w:ascii="Arial" w:hAnsi="Arial" w:cs="Arial"/>
        </w:rPr>
        <w:t xml:space="preserve">. Matome, </w:t>
      </w:r>
      <w:r w:rsidR="00076D92" w:rsidRPr="00947ACB">
        <w:rPr>
          <w:rFonts w:ascii="Arial" w:hAnsi="Arial" w:cs="Arial"/>
        </w:rPr>
        <w:t>kad 2024–2025 m. m. klasių mokinių mokymosi pažangumo vidurkis lyginant su 2023–2024 m. m. 6–1</w:t>
      </w:r>
      <w:r w:rsidR="00076D92" w:rsidRPr="00947ACB">
        <w:rPr>
          <w:rFonts w:ascii="Arial" w:hAnsi="Arial" w:cs="Arial"/>
        </w:rPr>
        <w:softHyphen/>
        <w:t xml:space="preserve">0 klasių mokymosi pažangumas sumažėjo, didžiausias mokymosi pažangumas </w:t>
      </w:r>
      <w:r w:rsidR="00DD117F">
        <w:rPr>
          <w:rFonts w:ascii="Arial" w:hAnsi="Arial" w:cs="Arial"/>
        </w:rPr>
        <w:t xml:space="preserve">– </w:t>
      </w:r>
      <w:r w:rsidR="00076D92" w:rsidRPr="00947ACB">
        <w:rPr>
          <w:rFonts w:ascii="Arial" w:hAnsi="Arial" w:cs="Arial"/>
        </w:rPr>
        <w:t>5 klasė</w:t>
      </w:r>
      <w:r w:rsidR="00DD117F">
        <w:rPr>
          <w:rFonts w:ascii="Arial" w:hAnsi="Arial" w:cs="Arial"/>
        </w:rPr>
        <w:t>je</w:t>
      </w:r>
      <w:r w:rsidR="00076D92" w:rsidRPr="00947ACB">
        <w:rPr>
          <w:rFonts w:ascii="Arial" w:hAnsi="Arial" w:cs="Arial"/>
        </w:rPr>
        <w:t>.</w:t>
      </w:r>
    </w:p>
    <w:p w14:paraId="7D257360" w14:textId="663C6E60" w:rsidR="00076D92" w:rsidRPr="00D02375" w:rsidRDefault="00076D92" w:rsidP="00076D92">
      <w:pPr>
        <w:spacing w:after="0" w:line="276" w:lineRule="auto"/>
        <w:jc w:val="center"/>
        <w:rPr>
          <w:i/>
          <w:iCs/>
        </w:rPr>
      </w:pPr>
      <w:r>
        <w:rPr>
          <w:i/>
          <w:iCs/>
        </w:rPr>
        <w:t xml:space="preserve">                                                                                                                                          </w:t>
      </w:r>
      <w:r w:rsidR="000F41D5">
        <w:rPr>
          <w:i/>
          <w:iCs/>
        </w:rPr>
        <w:t xml:space="preserve">                                      </w:t>
      </w:r>
      <w:r>
        <w:rPr>
          <w:i/>
          <w:iCs/>
        </w:rPr>
        <w:t xml:space="preserve">  </w:t>
      </w:r>
      <w:r w:rsidR="00313663">
        <w:rPr>
          <w:i/>
          <w:iCs/>
        </w:rPr>
        <w:t>3</w:t>
      </w:r>
      <w:r w:rsidRPr="00D02375">
        <w:rPr>
          <w:i/>
          <w:iCs/>
        </w:rPr>
        <w:t xml:space="preserve"> lentelė</w:t>
      </w:r>
    </w:p>
    <w:tbl>
      <w:tblPr>
        <w:tblStyle w:val="Lentelstinklelis"/>
        <w:tblW w:w="10179" w:type="dxa"/>
        <w:tblInd w:w="-289" w:type="dxa"/>
        <w:tblLook w:val="04A0" w:firstRow="1" w:lastRow="0" w:firstColumn="1" w:lastColumn="0" w:noHBand="0" w:noVBand="1"/>
      </w:tblPr>
      <w:tblGrid>
        <w:gridCol w:w="1844"/>
        <w:gridCol w:w="1310"/>
        <w:gridCol w:w="1405"/>
        <w:gridCol w:w="1405"/>
        <w:gridCol w:w="1405"/>
        <w:gridCol w:w="1405"/>
        <w:gridCol w:w="1405"/>
      </w:tblGrid>
      <w:tr w:rsidR="00076D92" w:rsidRPr="00A523BE" w14:paraId="7D2DC103" w14:textId="77777777" w:rsidTr="002132CB">
        <w:tc>
          <w:tcPr>
            <w:tcW w:w="1844" w:type="dxa"/>
          </w:tcPr>
          <w:p w14:paraId="20C81D6B" w14:textId="77777777" w:rsidR="00076D92" w:rsidRPr="00A523BE" w:rsidRDefault="00076D92" w:rsidP="002132CB">
            <w:pPr>
              <w:rPr>
                <w:rFonts w:ascii="Arial" w:eastAsiaTheme="minorHAnsi" w:hAnsi="Arial" w:cs="Arial"/>
                <w:b/>
                <w:bCs/>
                <w:szCs w:val="24"/>
              </w:rPr>
            </w:pPr>
          </w:p>
          <w:p w14:paraId="381D48F2" w14:textId="77777777" w:rsidR="00076D92" w:rsidRPr="00A523BE" w:rsidRDefault="00076D92" w:rsidP="002132CB">
            <w:pPr>
              <w:jc w:val="center"/>
              <w:rPr>
                <w:rFonts w:ascii="Arial" w:eastAsiaTheme="minorHAnsi" w:hAnsi="Arial" w:cs="Arial"/>
                <w:b/>
                <w:bCs/>
                <w:szCs w:val="24"/>
              </w:rPr>
            </w:pPr>
          </w:p>
        </w:tc>
        <w:tc>
          <w:tcPr>
            <w:tcW w:w="1310" w:type="dxa"/>
          </w:tcPr>
          <w:p w14:paraId="568432CC"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5 klasė</w:t>
            </w:r>
          </w:p>
        </w:tc>
        <w:tc>
          <w:tcPr>
            <w:tcW w:w="1405" w:type="dxa"/>
          </w:tcPr>
          <w:p w14:paraId="289D8F82"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6 klasė</w:t>
            </w:r>
          </w:p>
        </w:tc>
        <w:tc>
          <w:tcPr>
            <w:tcW w:w="1405" w:type="dxa"/>
          </w:tcPr>
          <w:p w14:paraId="3F972812"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7 klasė</w:t>
            </w:r>
          </w:p>
        </w:tc>
        <w:tc>
          <w:tcPr>
            <w:tcW w:w="1405" w:type="dxa"/>
          </w:tcPr>
          <w:p w14:paraId="24E91D12"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8 klasė</w:t>
            </w:r>
          </w:p>
        </w:tc>
        <w:tc>
          <w:tcPr>
            <w:tcW w:w="1405" w:type="dxa"/>
          </w:tcPr>
          <w:p w14:paraId="1E0D0FE9"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9 klasė</w:t>
            </w:r>
          </w:p>
        </w:tc>
        <w:tc>
          <w:tcPr>
            <w:tcW w:w="1405" w:type="dxa"/>
          </w:tcPr>
          <w:p w14:paraId="76282559" w14:textId="77777777" w:rsidR="00076D92" w:rsidRPr="00A523BE" w:rsidRDefault="00076D92" w:rsidP="002132CB">
            <w:pPr>
              <w:ind w:firstLine="0"/>
              <w:jc w:val="center"/>
              <w:rPr>
                <w:rFonts w:ascii="Arial" w:eastAsiaTheme="minorHAnsi" w:hAnsi="Arial" w:cs="Arial"/>
                <w:b/>
                <w:bCs/>
                <w:szCs w:val="24"/>
              </w:rPr>
            </w:pPr>
            <w:r w:rsidRPr="00A523BE">
              <w:rPr>
                <w:rFonts w:ascii="Arial" w:eastAsiaTheme="minorHAnsi" w:hAnsi="Arial" w:cs="Arial"/>
                <w:b/>
                <w:bCs/>
                <w:szCs w:val="24"/>
              </w:rPr>
              <w:t>10 klasė</w:t>
            </w:r>
          </w:p>
        </w:tc>
      </w:tr>
      <w:tr w:rsidR="00076D92" w:rsidRPr="00A523BE" w14:paraId="3CCDBE92" w14:textId="77777777" w:rsidTr="002132CB">
        <w:tc>
          <w:tcPr>
            <w:tcW w:w="1844" w:type="dxa"/>
          </w:tcPr>
          <w:p w14:paraId="695D3017" w14:textId="77777777" w:rsidR="00076D92" w:rsidRPr="00A523BE" w:rsidRDefault="00076D92" w:rsidP="002132CB">
            <w:pPr>
              <w:ind w:firstLine="0"/>
              <w:rPr>
                <w:rFonts w:ascii="Arial" w:eastAsiaTheme="minorHAnsi" w:hAnsi="Arial" w:cs="Arial"/>
                <w:b/>
                <w:bCs/>
                <w:szCs w:val="24"/>
              </w:rPr>
            </w:pPr>
            <w:r w:rsidRPr="00A523BE">
              <w:rPr>
                <w:rFonts w:ascii="Arial" w:eastAsiaTheme="minorHAnsi" w:hAnsi="Arial" w:cs="Arial"/>
                <w:b/>
                <w:bCs/>
                <w:szCs w:val="24"/>
              </w:rPr>
              <w:t>2020–2021 m. m.</w:t>
            </w:r>
          </w:p>
        </w:tc>
        <w:tc>
          <w:tcPr>
            <w:tcW w:w="1310" w:type="dxa"/>
            <w:shd w:val="clear" w:color="auto" w:fill="D86DCB" w:themeFill="accent5" w:themeFillTint="99"/>
          </w:tcPr>
          <w:p w14:paraId="370AD61F" w14:textId="77777777" w:rsidR="00076D92" w:rsidRPr="00A523BE" w:rsidRDefault="00076D92" w:rsidP="002132CB">
            <w:pPr>
              <w:ind w:firstLine="0"/>
              <w:jc w:val="center"/>
              <w:rPr>
                <w:rFonts w:ascii="Arial" w:eastAsiaTheme="minorHAnsi" w:hAnsi="Arial" w:cs="Arial"/>
                <w:szCs w:val="24"/>
                <w:lang w:val="en-US"/>
              </w:rPr>
            </w:pPr>
            <w:r w:rsidRPr="00A523BE">
              <w:rPr>
                <w:rFonts w:ascii="Arial" w:eastAsiaTheme="minorHAnsi" w:hAnsi="Arial" w:cs="Arial"/>
                <w:szCs w:val="24"/>
                <w:lang w:val="en-US"/>
              </w:rPr>
              <w:t>7,6</w:t>
            </w:r>
          </w:p>
        </w:tc>
        <w:tc>
          <w:tcPr>
            <w:tcW w:w="1405" w:type="dxa"/>
            <w:shd w:val="clear" w:color="auto" w:fill="FFFFFF" w:themeFill="background1"/>
          </w:tcPr>
          <w:p w14:paraId="35C52F17"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6,85</w:t>
            </w:r>
          </w:p>
        </w:tc>
        <w:tc>
          <w:tcPr>
            <w:tcW w:w="1405" w:type="dxa"/>
            <w:shd w:val="clear" w:color="auto" w:fill="FAE2D5" w:themeFill="accent2" w:themeFillTint="33"/>
          </w:tcPr>
          <w:p w14:paraId="68AC584D"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7,02</w:t>
            </w:r>
          </w:p>
        </w:tc>
        <w:tc>
          <w:tcPr>
            <w:tcW w:w="1405" w:type="dxa"/>
            <w:shd w:val="clear" w:color="auto" w:fill="B3E5A1" w:themeFill="accent6" w:themeFillTint="66"/>
          </w:tcPr>
          <w:p w14:paraId="36C45EBC"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7,27</w:t>
            </w:r>
          </w:p>
        </w:tc>
        <w:tc>
          <w:tcPr>
            <w:tcW w:w="1405" w:type="dxa"/>
            <w:shd w:val="clear" w:color="auto" w:fill="B7D4EF" w:themeFill="text2" w:themeFillTint="33"/>
          </w:tcPr>
          <w:p w14:paraId="26732731"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6,86</w:t>
            </w:r>
          </w:p>
        </w:tc>
        <w:tc>
          <w:tcPr>
            <w:tcW w:w="1405" w:type="dxa"/>
            <w:shd w:val="clear" w:color="auto" w:fill="F6C5AC" w:themeFill="accent2" w:themeFillTint="66"/>
          </w:tcPr>
          <w:p w14:paraId="2AB354EC"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7,09</w:t>
            </w:r>
          </w:p>
        </w:tc>
      </w:tr>
      <w:tr w:rsidR="00076D92" w:rsidRPr="00A523BE" w14:paraId="1350ABCA" w14:textId="77777777" w:rsidTr="002132CB">
        <w:tc>
          <w:tcPr>
            <w:tcW w:w="1844" w:type="dxa"/>
          </w:tcPr>
          <w:p w14:paraId="3C14C2E7" w14:textId="77777777" w:rsidR="00076D92" w:rsidRPr="00A523BE" w:rsidRDefault="00076D92" w:rsidP="002132CB">
            <w:pPr>
              <w:ind w:firstLine="0"/>
              <w:rPr>
                <w:rFonts w:ascii="Arial" w:eastAsiaTheme="minorHAnsi" w:hAnsi="Arial" w:cs="Arial"/>
                <w:b/>
                <w:bCs/>
                <w:szCs w:val="24"/>
              </w:rPr>
            </w:pPr>
            <w:r w:rsidRPr="00A523BE">
              <w:rPr>
                <w:rFonts w:ascii="Arial" w:eastAsiaTheme="minorHAnsi" w:hAnsi="Arial" w:cs="Arial"/>
                <w:b/>
                <w:bCs/>
                <w:szCs w:val="24"/>
              </w:rPr>
              <w:t>2021–2022 m. m.</w:t>
            </w:r>
          </w:p>
        </w:tc>
        <w:tc>
          <w:tcPr>
            <w:tcW w:w="1310" w:type="dxa"/>
            <w:shd w:val="clear" w:color="auto" w:fill="F6C5AC" w:themeFill="accent2" w:themeFillTint="66"/>
          </w:tcPr>
          <w:p w14:paraId="0385E5EC" w14:textId="77777777" w:rsidR="00076D92" w:rsidRPr="00A523BE" w:rsidRDefault="00076D92" w:rsidP="002132CB">
            <w:pPr>
              <w:ind w:firstLine="0"/>
              <w:jc w:val="center"/>
              <w:rPr>
                <w:rFonts w:ascii="Arial" w:eastAsiaTheme="minorHAnsi" w:hAnsi="Arial" w:cs="Arial"/>
                <w:szCs w:val="24"/>
                <w:lang w:val="en-US"/>
              </w:rPr>
            </w:pPr>
            <w:r w:rsidRPr="00A523BE">
              <w:rPr>
                <w:rFonts w:ascii="Arial" w:eastAsiaTheme="minorHAnsi" w:hAnsi="Arial" w:cs="Arial"/>
                <w:szCs w:val="24"/>
                <w:lang w:val="en-US"/>
              </w:rPr>
              <w:t>7,74</w:t>
            </w:r>
          </w:p>
        </w:tc>
        <w:tc>
          <w:tcPr>
            <w:tcW w:w="1405" w:type="dxa"/>
            <w:shd w:val="clear" w:color="auto" w:fill="D86DCB" w:themeFill="accent5" w:themeFillTint="99"/>
          </w:tcPr>
          <w:p w14:paraId="42D24595"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7,58</w:t>
            </w:r>
          </w:p>
        </w:tc>
        <w:tc>
          <w:tcPr>
            <w:tcW w:w="1405" w:type="dxa"/>
          </w:tcPr>
          <w:p w14:paraId="17C43D79"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6,75</w:t>
            </w:r>
          </w:p>
        </w:tc>
        <w:tc>
          <w:tcPr>
            <w:tcW w:w="1405" w:type="dxa"/>
            <w:shd w:val="clear" w:color="auto" w:fill="FAE2D5" w:themeFill="accent2" w:themeFillTint="33"/>
          </w:tcPr>
          <w:p w14:paraId="5E77045A"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w:t>
            </w:r>
            <w:r w:rsidRPr="00A523BE">
              <w:rPr>
                <w:rFonts w:ascii="Arial" w:eastAsiaTheme="minorHAnsi" w:hAnsi="Arial" w:cs="Arial"/>
                <w:szCs w:val="24"/>
                <w:shd w:val="clear" w:color="auto" w:fill="FAE2D5" w:themeFill="accent2" w:themeFillTint="33"/>
              </w:rPr>
              <w:t>59</w:t>
            </w:r>
          </w:p>
        </w:tc>
        <w:tc>
          <w:tcPr>
            <w:tcW w:w="1405" w:type="dxa"/>
            <w:shd w:val="clear" w:color="auto" w:fill="B3E5A1" w:themeFill="accent6" w:themeFillTint="66"/>
          </w:tcPr>
          <w:p w14:paraId="16EECFC8"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7,84</w:t>
            </w:r>
          </w:p>
        </w:tc>
        <w:tc>
          <w:tcPr>
            <w:tcW w:w="1405" w:type="dxa"/>
            <w:shd w:val="clear" w:color="auto" w:fill="B7D4EF" w:themeFill="text2" w:themeFillTint="33"/>
          </w:tcPr>
          <w:p w14:paraId="62A5F263"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7,40</w:t>
            </w:r>
          </w:p>
        </w:tc>
      </w:tr>
      <w:tr w:rsidR="00076D92" w:rsidRPr="00A523BE" w14:paraId="33C39264" w14:textId="77777777" w:rsidTr="002132CB">
        <w:tc>
          <w:tcPr>
            <w:tcW w:w="1844" w:type="dxa"/>
          </w:tcPr>
          <w:p w14:paraId="18DB2679" w14:textId="77777777" w:rsidR="00076D92" w:rsidRPr="00A523BE" w:rsidRDefault="00076D92" w:rsidP="002132CB">
            <w:pPr>
              <w:ind w:firstLine="0"/>
              <w:rPr>
                <w:rFonts w:ascii="Arial" w:eastAsiaTheme="minorHAnsi" w:hAnsi="Arial" w:cs="Arial"/>
                <w:b/>
                <w:bCs/>
                <w:szCs w:val="24"/>
              </w:rPr>
            </w:pPr>
            <w:r w:rsidRPr="00A523BE">
              <w:rPr>
                <w:rFonts w:ascii="Arial" w:eastAsiaTheme="minorHAnsi" w:hAnsi="Arial" w:cs="Arial"/>
                <w:b/>
                <w:bCs/>
                <w:szCs w:val="24"/>
              </w:rPr>
              <w:t>2022–2023 m. m.</w:t>
            </w:r>
          </w:p>
        </w:tc>
        <w:tc>
          <w:tcPr>
            <w:tcW w:w="1310" w:type="dxa"/>
            <w:shd w:val="clear" w:color="auto" w:fill="C1E4F5" w:themeFill="accent1" w:themeFillTint="33"/>
          </w:tcPr>
          <w:p w14:paraId="2A5FAB60" w14:textId="77777777" w:rsidR="00076D92" w:rsidRPr="00A523BE" w:rsidRDefault="00076D92" w:rsidP="002132CB">
            <w:pPr>
              <w:ind w:firstLine="0"/>
              <w:jc w:val="center"/>
              <w:rPr>
                <w:rFonts w:ascii="Arial" w:eastAsiaTheme="minorHAnsi" w:hAnsi="Arial" w:cs="Arial"/>
                <w:szCs w:val="24"/>
                <w:lang w:val="en-US"/>
              </w:rPr>
            </w:pPr>
            <w:r w:rsidRPr="00A523BE">
              <w:rPr>
                <w:rFonts w:ascii="Arial" w:eastAsiaTheme="minorHAnsi" w:hAnsi="Arial" w:cs="Arial"/>
                <w:szCs w:val="24"/>
                <w:lang w:val="en-US"/>
              </w:rPr>
              <w:t>8,30</w:t>
            </w:r>
          </w:p>
        </w:tc>
        <w:tc>
          <w:tcPr>
            <w:tcW w:w="1405" w:type="dxa"/>
            <w:shd w:val="clear" w:color="auto" w:fill="F6C5AC" w:themeFill="accent2" w:themeFillTint="66"/>
          </w:tcPr>
          <w:p w14:paraId="333E5D4A"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7,77</w:t>
            </w:r>
          </w:p>
        </w:tc>
        <w:tc>
          <w:tcPr>
            <w:tcW w:w="1405" w:type="dxa"/>
            <w:shd w:val="clear" w:color="auto" w:fill="45B0E1" w:themeFill="accent1" w:themeFillTint="99"/>
          </w:tcPr>
          <w:p w14:paraId="7A8DAA6F"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7,34</w:t>
            </w:r>
          </w:p>
        </w:tc>
        <w:tc>
          <w:tcPr>
            <w:tcW w:w="1405" w:type="dxa"/>
          </w:tcPr>
          <w:p w14:paraId="27D05A43"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6,89</w:t>
            </w:r>
          </w:p>
        </w:tc>
        <w:tc>
          <w:tcPr>
            <w:tcW w:w="1405" w:type="dxa"/>
            <w:shd w:val="clear" w:color="auto" w:fill="FAE2D5" w:themeFill="accent2" w:themeFillTint="33"/>
          </w:tcPr>
          <w:p w14:paraId="7F239294"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7,75</w:t>
            </w:r>
          </w:p>
        </w:tc>
        <w:tc>
          <w:tcPr>
            <w:tcW w:w="1405" w:type="dxa"/>
            <w:shd w:val="clear" w:color="auto" w:fill="B3E5A1" w:themeFill="accent6" w:themeFillTint="66"/>
          </w:tcPr>
          <w:p w14:paraId="12BB3A98"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8,88</w:t>
            </w:r>
          </w:p>
        </w:tc>
      </w:tr>
      <w:tr w:rsidR="00076D92" w:rsidRPr="00A523BE" w14:paraId="7698EBE8" w14:textId="77777777" w:rsidTr="002132CB">
        <w:tc>
          <w:tcPr>
            <w:tcW w:w="1844" w:type="dxa"/>
          </w:tcPr>
          <w:p w14:paraId="70D3D081" w14:textId="77777777" w:rsidR="00076D92" w:rsidRPr="00A523BE" w:rsidRDefault="00076D92" w:rsidP="002132CB">
            <w:pPr>
              <w:ind w:firstLine="0"/>
              <w:jc w:val="left"/>
              <w:rPr>
                <w:rFonts w:ascii="Arial" w:eastAsiaTheme="minorHAnsi" w:hAnsi="Arial" w:cs="Arial"/>
                <w:b/>
                <w:bCs/>
                <w:szCs w:val="24"/>
              </w:rPr>
            </w:pPr>
            <w:r w:rsidRPr="00A523BE">
              <w:rPr>
                <w:rFonts w:ascii="Arial" w:eastAsiaTheme="minorHAnsi" w:hAnsi="Arial" w:cs="Arial"/>
                <w:b/>
                <w:bCs/>
                <w:szCs w:val="24"/>
              </w:rPr>
              <w:t>2023–2024 m. m.</w:t>
            </w:r>
          </w:p>
        </w:tc>
        <w:tc>
          <w:tcPr>
            <w:tcW w:w="1310" w:type="dxa"/>
            <w:shd w:val="clear" w:color="auto" w:fill="B3E5A1" w:themeFill="accent6" w:themeFillTint="66"/>
          </w:tcPr>
          <w:p w14:paraId="08F2DE53" w14:textId="77777777" w:rsidR="00076D92" w:rsidRPr="00A523BE" w:rsidRDefault="00076D92" w:rsidP="002132CB">
            <w:pPr>
              <w:ind w:firstLine="0"/>
              <w:jc w:val="center"/>
              <w:rPr>
                <w:rFonts w:ascii="Arial" w:eastAsiaTheme="minorHAnsi" w:hAnsi="Arial" w:cs="Arial"/>
                <w:szCs w:val="24"/>
                <w:lang w:val="en-US"/>
              </w:rPr>
            </w:pPr>
            <w:r w:rsidRPr="00A523BE">
              <w:rPr>
                <w:rFonts w:ascii="Arial" w:eastAsiaTheme="minorHAnsi" w:hAnsi="Arial" w:cs="Arial"/>
                <w:szCs w:val="24"/>
                <w:lang w:val="en-US"/>
              </w:rPr>
              <w:t>7,69</w:t>
            </w:r>
          </w:p>
        </w:tc>
        <w:tc>
          <w:tcPr>
            <w:tcW w:w="1405" w:type="dxa"/>
            <w:shd w:val="clear" w:color="auto" w:fill="C1E4F5" w:themeFill="accent1" w:themeFillTint="33"/>
          </w:tcPr>
          <w:p w14:paraId="6847DA8F"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7,88</w:t>
            </w:r>
          </w:p>
        </w:tc>
        <w:tc>
          <w:tcPr>
            <w:tcW w:w="1405" w:type="dxa"/>
            <w:shd w:val="clear" w:color="auto" w:fill="F6C5AC" w:themeFill="accent2" w:themeFillTint="66"/>
          </w:tcPr>
          <w:p w14:paraId="279899EF"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7,93</w:t>
            </w:r>
          </w:p>
        </w:tc>
        <w:tc>
          <w:tcPr>
            <w:tcW w:w="1405" w:type="dxa"/>
            <w:shd w:val="clear" w:color="auto" w:fill="45B0E1" w:themeFill="accent1" w:themeFillTint="99"/>
          </w:tcPr>
          <w:p w14:paraId="24563493"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7,13</w:t>
            </w:r>
          </w:p>
        </w:tc>
        <w:tc>
          <w:tcPr>
            <w:tcW w:w="1405" w:type="dxa"/>
          </w:tcPr>
          <w:p w14:paraId="1A2BC193"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7,53</w:t>
            </w:r>
          </w:p>
        </w:tc>
        <w:tc>
          <w:tcPr>
            <w:tcW w:w="1405" w:type="dxa"/>
            <w:shd w:val="clear" w:color="auto" w:fill="FAE2D5" w:themeFill="accent2" w:themeFillTint="33"/>
          </w:tcPr>
          <w:p w14:paraId="1BADD389" w14:textId="77777777" w:rsidR="00076D92" w:rsidRPr="00A523BE" w:rsidRDefault="00076D92" w:rsidP="002132CB">
            <w:pPr>
              <w:ind w:firstLine="0"/>
              <w:jc w:val="center"/>
              <w:rPr>
                <w:rFonts w:ascii="Arial" w:eastAsiaTheme="minorHAnsi" w:hAnsi="Arial" w:cs="Arial"/>
                <w:szCs w:val="24"/>
              </w:rPr>
            </w:pPr>
            <w:r w:rsidRPr="00A523BE">
              <w:rPr>
                <w:rFonts w:ascii="Arial" w:eastAsiaTheme="minorHAnsi" w:hAnsi="Arial" w:cs="Arial"/>
                <w:szCs w:val="24"/>
              </w:rPr>
              <w:t>7,91</w:t>
            </w:r>
          </w:p>
        </w:tc>
      </w:tr>
      <w:tr w:rsidR="00076D92" w:rsidRPr="00A523BE" w14:paraId="1B2370DC" w14:textId="77777777" w:rsidTr="002132CB">
        <w:tc>
          <w:tcPr>
            <w:tcW w:w="1844" w:type="dxa"/>
          </w:tcPr>
          <w:p w14:paraId="639F2BE0" w14:textId="77777777" w:rsidR="00076D92" w:rsidRPr="00A523BE" w:rsidRDefault="00076D92" w:rsidP="002132CB">
            <w:pPr>
              <w:ind w:firstLine="0"/>
              <w:rPr>
                <w:rFonts w:ascii="Arial" w:hAnsi="Arial" w:cs="Arial"/>
                <w:b/>
                <w:bCs/>
              </w:rPr>
            </w:pPr>
            <w:r w:rsidRPr="00A523BE">
              <w:rPr>
                <w:rFonts w:ascii="Arial" w:eastAsiaTheme="minorHAnsi" w:hAnsi="Arial" w:cs="Arial"/>
                <w:b/>
                <w:bCs/>
                <w:szCs w:val="24"/>
              </w:rPr>
              <w:t>202</w:t>
            </w:r>
            <w:r>
              <w:rPr>
                <w:rFonts w:ascii="Arial" w:eastAsiaTheme="minorHAnsi" w:hAnsi="Arial" w:cs="Arial"/>
                <w:b/>
                <w:bCs/>
                <w:szCs w:val="24"/>
              </w:rPr>
              <w:t>4</w:t>
            </w:r>
            <w:r w:rsidRPr="00A523BE">
              <w:rPr>
                <w:rFonts w:ascii="Arial" w:eastAsiaTheme="minorHAnsi" w:hAnsi="Arial" w:cs="Arial"/>
                <w:b/>
                <w:bCs/>
                <w:szCs w:val="24"/>
              </w:rPr>
              <w:t>–202</w:t>
            </w:r>
            <w:r>
              <w:rPr>
                <w:rFonts w:ascii="Arial" w:eastAsiaTheme="minorHAnsi" w:hAnsi="Arial" w:cs="Arial"/>
                <w:b/>
                <w:bCs/>
                <w:szCs w:val="24"/>
              </w:rPr>
              <w:t>5</w:t>
            </w:r>
            <w:r w:rsidRPr="00A523BE">
              <w:rPr>
                <w:rFonts w:ascii="Arial" w:eastAsiaTheme="minorHAnsi" w:hAnsi="Arial" w:cs="Arial"/>
                <w:b/>
                <w:bCs/>
                <w:szCs w:val="24"/>
              </w:rPr>
              <w:t xml:space="preserve"> m. m.</w:t>
            </w:r>
          </w:p>
        </w:tc>
        <w:tc>
          <w:tcPr>
            <w:tcW w:w="1310" w:type="dxa"/>
            <w:shd w:val="clear" w:color="auto" w:fill="FAE2D5" w:themeFill="accent2" w:themeFillTint="33"/>
          </w:tcPr>
          <w:p w14:paraId="6C630F4F" w14:textId="77777777" w:rsidR="00076D92" w:rsidRPr="00A523BE" w:rsidRDefault="00076D92" w:rsidP="002132CB">
            <w:pPr>
              <w:ind w:firstLine="0"/>
              <w:jc w:val="center"/>
              <w:rPr>
                <w:rFonts w:ascii="Arial" w:hAnsi="Arial" w:cs="Arial"/>
                <w:lang w:val="en-US"/>
              </w:rPr>
            </w:pPr>
            <w:r>
              <w:rPr>
                <w:rFonts w:ascii="Arial" w:hAnsi="Arial" w:cs="Arial"/>
                <w:lang w:val="en-US"/>
              </w:rPr>
              <w:t>8,40</w:t>
            </w:r>
          </w:p>
        </w:tc>
        <w:tc>
          <w:tcPr>
            <w:tcW w:w="1405" w:type="dxa"/>
            <w:shd w:val="clear" w:color="auto" w:fill="B3E5A1" w:themeFill="accent6" w:themeFillTint="66"/>
          </w:tcPr>
          <w:p w14:paraId="2F4F28DC" w14:textId="77777777" w:rsidR="00076D92" w:rsidRPr="00A523BE" w:rsidRDefault="00076D92" w:rsidP="002132CB">
            <w:pPr>
              <w:ind w:firstLine="0"/>
              <w:jc w:val="center"/>
              <w:rPr>
                <w:rFonts w:ascii="Arial" w:hAnsi="Arial" w:cs="Arial"/>
              </w:rPr>
            </w:pPr>
            <w:r>
              <w:rPr>
                <w:rFonts w:ascii="Arial" w:hAnsi="Arial" w:cs="Arial"/>
              </w:rPr>
              <w:t>7,53</w:t>
            </w:r>
          </w:p>
        </w:tc>
        <w:tc>
          <w:tcPr>
            <w:tcW w:w="1405" w:type="dxa"/>
            <w:shd w:val="clear" w:color="auto" w:fill="C1E4F5" w:themeFill="accent1" w:themeFillTint="33"/>
          </w:tcPr>
          <w:p w14:paraId="0ADF4DC7" w14:textId="77777777" w:rsidR="00076D92" w:rsidRPr="00A523BE" w:rsidRDefault="00076D92" w:rsidP="002132CB">
            <w:pPr>
              <w:ind w:firstLine="0"/>
              <w:jc w:val="center"/>
              <w:rPr>
                <w:rFonts w:ascii="Arial" w:hAnsi="Arial" w:cs="Arial"/>
              </w:rPr>
            </w:pPr>
            <w:r>
              <w:rPr>
                <w:rFonts w:ascii="Arial" w:hAnsi="Arial" w:cs="Arial"/>
              </w:rPr>
              <w:t>7,10</w:t>
            </w:r>
          </w:p>
        </w:tc>
        <w:tc>
          <w:tcPr>
            <w:tcW w:w="1405" w:type="dxa"/>
            <w:shd w:val="clear" w:color="auto" w:fill="F6C5AC" w:themeFill="accent2" w:themeFillTint="66"/>
          </w:tcPr>
          <w:p w14:paraId="33B77434" w14:textId="77777777" w:rsidR="00076D92" w:rsidRPr="00A523BE" w:rsidRDefault="00076D92" w:rsidP="002132CB">
            <w:pPr>
              <w:ind w:firstLine="0"/>
              <w:jc w:val="center"/>
              <w:rPr>
                <w:rFonts w:ascii="Arial" w:hAnsi="Arial" w:cs="Arial"/>
              </w:rPr>
            </w:pPr>
            <w:r>
              <w:rPr>
                <w:rFonts w:ascii="Arial" w:hAnsi="Arial" w:cs="Arial"/>
              </w:rPr>
              <w:t>7,38</w:t>
            </w:r>
          </w:p>
        </w:tc>
        <w:tc>
          <w:tcPr>
            <w:tcW w:w="1405" w:type="dxa"/>
            <w:shd w:val="clear" w:color="auto" w:fill="45B0E1" w:themeFill="accent1" w:themeFillTint="99"/>
          </w:tcPr>
          <w:p w14:paraId="1FF1CF7A" w14:textId="77777777" w:rsidR="00076D92" w:rsidRPr="00A523BE" w:rsidRDefault="00076D92" w:rsidP="002132CB">
            <w:pPr>
              <w:ind w:firstLine="0"/>
              <w:jc w:val="center"/>
              <w:rPr>
                <w:rFonts w:ascii="Arial" w:hAnsi="Arial" w:cs="Arial"/>
              </w:rPr>
            </w:pPr>
            <w:r>
              <w:rPr>
                <w:rFonts w:ascii="Arial" w:hAnsi="Arial" w:cs="Arial"/>
              </w:rPr>
              <w:t>6,97</w:t>
            </w:r>
          </w:p>
        </w:tc>
        <w:tc>
          <w:tcPr>
            <w:tcW w:w="1405" w:type="dxa"/>
            <w:shd w:val="clear" w:color="auto" w:fill="FFFFFF" w:themeFill="background1"/>
          </w:tcPr>
          <w:p w14:paraId="1AB133F8" w14:textId="77777777" w:rsidR="00076D92" w:rsidRPr="00A523BE" w:rsidRDefault="00076D92" w:rsidP="002132CB">
            <w:pPr>
              <w:ind w:firstLine="0"/>
              <w:jc w:val="center"/>
              <w:rPr>
                <w:rFonts w:ascii="Arial" w:hAnsi="Arial" w:cs="Arial"/>
              </w:rPr>
            </w:pPr>
            <w:r>
              <w:rPr>
                <w:rFonts w:ascii="Arial" w:hAnsi="Arial" w:cs="Arial"/>
              </w:rPr>
              <w:t>7,11</w:t>
            </w:r>
          </w:p>
        </w:tc>
      </w:tr>
    </w:tbl>
    <w:p w14:paraId="33D1903E" w14:textId="77777777" w:rsidR="00076D92" w:rsidRDefault="00076D92" w:rsidP="00313663">
      <w:pPr>
        <w:suppressAutoHyphens/>
        <w:autoSpaceDN w:val="0"/>
        <w:spacing w:after="0" w:line="360" w:lineRule="auto"/>
        <w:jc w:val="both"/>
        <w:textAlignment w:val="baseline"/>
        <w:rPr>
          <w:rFonts w:ascii="Arial" w:eastAsia="Times New Roman" w:hAnsi="Arial" w:cs="Arial"/>
          <w:color w:val="000000"/>
          <w:kern w:val="0"/>
          <w14:ligatures w14:val="none"/>
        </w:rPr>
      </w:pPr>
    </w:p>
    <w:p w14:paraId="4F85D93D" w14:textId="77777777" w:rsidR="00E058BA" w:rsidRPr="00721595" w:rsidRDefault="00E058BA" w:rsidP="006818C3">
      <w:pPr>
        <w:pStyle w:val="paragraph"/>
        <w:spacing w:before="0" w:beforeAutospacing="0" w:after="0" w:afterAutospacing="0" w:line="276" w:lineRule="auto"/>
        <w:ind w:firstLine="851"/>
        <w:jc w:val="both"/>
        <w:textAlignment w:val="baseline"/>
        <w:rPr>
          <w:rFonts w:ascii="Arial" w:hAnsi="Arial" w:cs="Arial"/>
          <w:color w:val="000000" w:themeColor="text1"/>
          <w:lang w:val="lt-LT"/>
        </w:rPr>
      </w:pPr>
      <w:r w:rsidRPr="00721595">
        <w:rPr>
          <w:rFonts w:ascii="Arial" w:hAnsi="Arial" w:cs="Arial"/>
          <w:color w:val="000000" w:themeColor="text1"/>
          <w:lang w:val="lt-LT"/>
        </w:rPr>
        <w:t xml:space="preserve">Baigusių pagrindinio ugdymo programą 25 % mokinių tęsią mokymąsi gimnazijose, o 75 % mokinių – mokosi profesinėse mokyklose. </w:t>
      </w:r>
      <w:r w:rsidRPr="00721595">
        <w:rPr>
          <w:rFonts w:ascii="Arial" w:eastAsiaTheme="minorHAnsi" w:hAnsi="Arial" w:cs="Arial"/>
          <w:color w:val="000000" w:themeColor="text1"/>
          <w:lang w:val="lt-LT"/>
        </w:rPr>
        <w:t xml:space="preserve">Dešimtokų tolimesnio mokymosi lentelė:                                                                                                                                                                                                                            </w:t>
      </w:r>
    </w:p>
    <w:p w14:paraId="18CFA3D0" w14:textId="77777777" w:rsidR="00313663" w:rsidRDefault="00313663" w:rsidP="006818C3">
      <w:pPr>
        <w:spacing w:after="0" w:line="276" w:lineRule="auto"/>
        <w:ind w:firstLine="851"/>
        <w:jc w:val="right"/>
        <w:rPr>
          <w:rFonts w:ascii="Arial" w:hAnsi="Arial" w:cs="Arial"/>
          <w:color w:val="FF0000"/>
        </w:rPr>
      </w:pPr>
    </w:p>
    <w:p w14:paraId="34C69619" w14:textId="77777777" w:rsidR="00C85FE5" w:rsidRDefault="00C85FE5" w:rsidP="00E058BA">
      <w:pPr>
        <w:spacing w:line="259" w:lineRule="auto"/>
        <w:ind w:firstLine="1296"/>
        <w:jc w:val="right"/>
        <w:rPr>
          <w:rFonts w:ascii="Arial" w:hAnsi="Arial" w:cs="Arial"/>
          <w:color w:val="FF0000"/>
        </w:rPr>
      </w:pPr>
    </w:p>
    <w:p w14:paraId="5BF89E59" w14:textId="77777777" w:rsidR="00C85FE5" w:rsidRDefault="00C85FE5" w:rsidP="00E058BA">
      <w:pPr>
        <w:spacing w:line="259" w:lineRule="auto"/>
        <w:ind w:firstLine="1296"/>
        <w:jc w:val="right"/>
        <w:rPr>
          <w:rFonts w:ascii="Arial" w:hAnsi="Arial" w:cs="Arial"/>
          <w:color w:val="FF0000"/>
        </w:rPr>
      </w:pPr>
    </w:p>
    <w:p w14:paraId="617F1FEE" w14:textId="77777777" w:rsidR="00C85FE5" w:rsidRDefault="00C85FE5" w:rsidP="00E058BA">
      <w:pPr>
        <w:spacing w:line="259" w:lineRule="auto"/>
        <w:ind w:firstLine="1296"/>
        <w:jc w:val="right"/>
        <w:rPr>
          <w:rFonts w:ascii="Arial" w:hAnsi="Arial" w:cs="Arial"/>
          <w:color w:val="FF0000"/>
        </w:rPr>
      </w:pPr>
    </w:p>
    <w:p w14:paraId="3A8C1DE8" w14:textId="77777777" w:rsidR="00C85FE5" w:rsidRDefault="00C85FE5" w:rsidP="00E058BA">
      <w:pPr>
        <w:spacing w:line="259" w:lineRule="auto"/>
        <w:ind w:firstLine="1296"/>
        <w:jc w:val="right"/>
        <w:rPr>
          <w:rFonts w:ascii="Arial" w:hAnsi="Arial" w:cs="Arial"/>
          <w:color w:val="FF0000"/>
        </w:rPr>
      </w:pPr>
    </w:p>
    <w:p w14:paraId="5CEBDA0A" w14:textId="64F8DEE7" w:rsidR="00E058BA" w:rsidRPr="006F3AA7" w:rsidRDefault="00E058BA" w:rsidP="00E058BA">
      <w:pPr>
        <w:spacing w:line="259" w:lineRule="auto"/>
        <w:ind w:firstLine="1296"/>
        <w:jc w:val="right"/>
        <w:rPr>
          <w:rFonts w:ascii="Arial" w:hAnsi="Arial" w:cs="Arial"/>
          <w:i/>
          <w:iCs/>
        </w:rPr>
      </w:pPr>
      <w:r w:rsidRPr="00721595">
        <w:rPr>
          <w:rFonts w:ascii="Arial" w:hAnsi="Arial" w:cs="Arial"/>
          <w:i/>
          <w:iCs/>
        </w:rPr>
        <w:lastRenderedPageBreak/>
        <w:t>4 lentelė</w:t>
      </w:r>
    </w:p>
    <w:tbl>
      <w:tblPr>
        <w:tblStyle w:val="4tinkleliolentel-1parykinimas"/>
        <w:tblW w:w="10626" w:type="dxa"/>
        <w:tblInd w:w="-998" w:type="dxa"/>
        <w:tblLayout w:type="fixed"/>
        <w:tblLook w:val="04A0" w:firstRow="1" w:lastRow="0" w:firstColumn="1" w:lastColumn="0" w:noHBand="0" w:noVBand="1"/>
      </w:tblPr>
      <w:tblGrid>
        <w:gridCol w:w="851"/>
        <w:gridCol w:w="1135"/>
        <w:gridCol w:w="1274"/>
        <w:gridCol w:w="1135"/>
        <w:gridCol w:w="1418"/>
        <w:gridCol w:w="1276"/>
        <w:gridCol w:w="1837"/>
        <w:gridCol w:w="998"/>
        <w:gridCol w:w="702"/>
      </w:tblGrid>
      <w:tr w:rsidR="00E058BA" w:rsidRPr="006F3AA7" w14:paraId="5306EA74" w14:textId="77777777" w:rsidTr="002132CB">
        <w:trPr>
          <w:cnfStyle w:val="100000000000" w:firstRow="1" w:lastRow="0" w:firstColumn="0" w:lastColumn="0" w:oddVBand="0" w:evenVBand="0" w:oddHBand="0" w:evenHBand="0" w:firstRowFirstColumn="0" w:firstRowLastColumn="0" w:lastRowFirstColumn="0" w:lastRowLastColumn="0"/>
          <w:trHeight w:val="1449"/>
        </w:trPr>
        <w:tc>
          <w:tcPr>
            <w:cnfStyle w:val="001000000000" w:firstRow="0" w:lastRow="0" w:firstColumn="1" w:lastColumn="0" w:oddVBand="0" w:evenVBand="0" w:oddHBand="0" w:evenHBand="0" w:firstRowFirstColumn="0" w:firstRowLastColumn="0" w:lastRowFirstColumn="0" w:lastRowLastColumn="0"/>
            <w:tcW w:w="851" w:type="dxa"/>
          </w:tcPr>
          <w:p w14:paraId="5F18AC83" w14:textId="77777777" w:rsidR="00E058BA" w:rsidRPr="006F3AA7" w:rsidRDefault="00E058BA" w:rsidP="002132CB">
            <w:pPr>
              <w:rPr>
                <w:rFonts w:ascii="Arial" w:hAnsi="Arial" w:cs="Arial"/>
                <w:sz w:val="18"/>
                <w:szCs w:val="18"/>
                <w:lang w:eastAsia="lt-LT"/>
              </w:rPr>
            </w:pPr>
            <w:r w:rsidRPr="006F3AA7">
              <w:rPr>
                <w:rFonts w:ascii="Arial" w:hAnsi="Arial" w:cs="Arial"/>
                <w:sz w:val="18"/>
                <w:szCs w:val="18"/>
                <w:lang w:eastAsia="lt-LT"/>
              </w:rPr>
              <w:t>Mokslo  metai</w:t>
            </w:r>
          </w:p>
        </w:tc>
        <w:tc>
          <w:tcPr>
            <w:tcW w:w="1135" w:type="dxa"/>
            <w:hideMark/>
          </w:tcPr>
          <w:p w14:paraId="509F1998"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10 klasės mokinių skaičius mokslo metų pabaigoje</w:t>
            </w:r>
          </w:p>
        </w:tc>
        <w:tc>
          <w:tcPr>
            <w:tcW w:w="1274" w:type="dxa"/>
            <w:hideMark/>
          </w:tcPr>
          <w:p w14:paraId="02A5CDAA"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Baigė pagrindinio ugdymo programą ir įgijo pagrindinį išsilavinimą</w:t>
            </w:r>
          </w:p>
        </w:tc>
        <w:tc>
          <w:tcPr>
            <w:tcW w:w="1135" w:type="dxa"/>
          </w:tcPr>
          <w:p w14:paraId="2DCFA663"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Mokosi III gimnazijos klasėse</w:t>
            </w:r>
          </w:p>
        </w:tc>
        <w:tc>
          <w:tcPr>
            <w:tcW w:w="1418" w:type="dxa"/>
            <w:hideMark/>
          </w:tcPr>
          <w:p w14:paraId="122EDD37"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Pasirinktos gimnazijos pavadinimas</w:t>
            </w:r>
          </w:p>
        </w:tc>
        <w:tc>
          <w:tcPr>
            <w:tcW w:w="1276" w:type="dxa"/>
            <w:hideMark/>
          </w:tcPr>
          <w:p w14:paraId="2AE948C5"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lang w:eastAsia="lt-LT"/>
              </w:rPr>
              <w:t>Mokosi profesinėse mokyklose</w:t>
            </w:r>
          </w:p>
        </w:tc>
        <w:tc>
          <w:tcPr>
            <w:tcW w:w="1837" w:type="dxa"/>
          </w:tcPr>
          <w:p w14:paraId="52997379"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6F3AA7">
              <w:rPr>
                <w:rFonts w:ascii="Arial" w:hAnsi="Arial" w:cs="Arial"/>
                <w:sz w:val="18"/>
                <w:szCs w:val="18"/>
              </w:rPr>
              <w:t>Pasirinktos profesinės mokyklos pavadinimas</w:t>
            </w:r>
          </w:p>
        </w:tc>
        <w:tc>
          <w:tcPr>
            <w:tcW w:w="998" w:type="dxa"/>
            <w:hideMark/>
          </w:tcPr>
          <w:p w14:paraId="63EFD4DA"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6F3AA7">
              <w:rPr>
                <w:rFonts w:ascii="Arial" w:hAnsi="Arial" w:cs="Arial"/>
                <w:sz w:val="18"/>
                <w:szCs w:val="18"/>
              </w:rPr>
              <w:t>Paliktas kartoti kurso</w:t>
            </w:r>
          </w:p>
          <w:p w14:paraId="02C59E9E"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eastAsia="lt-LT"/>
              </w:rPr>
            </w:pPr>
          </w:p>
        </w:tc>
        <w:tc>
          <w:tcPr>
            <w:tcW w:w="702" w:type="dxa"/>
          </w:tcPr>
          <w:p w14:paraId="7262CAB1" w14:textId="77777777" w:rsidR="00E058BA" w:rsidRPr="006F3AA7" w:rsidRDefault="00E058BA" w:rsidP="002132CB">
            <w:pP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6F3AA7">
              <w:rPr>
                <w:rFonts w:ascii="Arial" w:hAnsi="Arial" w:cs="Arial"/>
                <w:sz w:val="18"/>
                <w:szCs w:val="18"/>
              </w:rPr>
              <w:t xml:space="preserve">Kita </w:t>
            </w:r>
          </w:p>
        </w:tc>
      </w:tr>
      <w:tr w:rsidR="00E058BA" w:rsidRPr="006F3AA7" w14:paraId="44C87796" w14:textId="77777777" w:rsidTr="002132CB">
        <w:trPr>
          <w:cnfStyle w:val="000000100000" w:firstRow="0" w:lastRow="0" w:firstColumn="0" w:lastColumn="0" w:oddVBand="0" w:evenVBand="0" w:oddHBand="1" w:evenHBand="0" w:firstRowFirstColumn="0" w:firstRowLastColumn="0" w:lastRowFirstColumn="0" w:lastRowLastColumn="0"/>
          <w:trHeight w:val="1449"/>
        </w:trPr>
        <w:tc>
          <w:tcPr>
            <w:cnfStyle w:val="001000000000" w:firstRow="0" w:lastRow="0" w:firstColumn="1" w:lastColumn="0" w:oddVBand="0" w:evenVBand="0" w:oddHBand="0" w:evenHBand="0" w:firstRowFirstColumn="0" w:firstRowLastColumn="0" w:lastRowFirstColumn="0" w:lastRowLastColumn="0"/>
            <w:tcW w:w="851" w:type="dxa"/>
          </w:tcPr>
          <w:p w14:paraId="594FBA94" w14:textId="3B872651" w:rsidR="00E058BA" w:rsidRPr="006F3AA7" w:rsidRDefault="00E058BA" w:rsidP="002132CB">
            <w:pPr>
              <w:rPr>
                <w:rFonts w:ascii="Arial" w:hAnsi="Arial" w:cs="Arial"/>
                <w:sz w:val="18"/>
                <w:szCs w:val="18"/>
                <w:lang w:eastAsia="lt-LT"/>
              </w:rPr>
            </w:pPr>
            <w:r w:rsidRPr="00173681">
              <w:rPr>
                <w:rFonts w:ascii="Arial" w:hAnsi="Arial" w:cs="Arial"/>
                <w:color w:val="000000"/>
                <w:sz w:val="20"/>
                <w:lang w:eastAsia="lt-LT"/>
              </w:rPr>
              <w:t>202</w:t>
            </w:r>
            <w:r w:rsidR="00813891">
              <w:rPr>
                <w:rFonts w:ascii="Arial" w:hAnsi="Arial" w:cs="Arial"/>
                <w:color w:val="000000"/>
                <w:sz w:val="20"/>
                <w:lang w:eastAsia="lt-LT"/>
              </w:rPr>
              <w:t>4</w:t>
            </w:r>
            <w:r w:rsidRPr="00173681">
              <w:rPr>
                <w:rFonts w:ascii="Arial" w:hAnsi="Arial" w:cs="Arial"/>
                <w:color w:val="000000"/>
                <w:sz w:val="20"/>
                <w:lang w:eastAsia="lt-LT"/>
              </w:rPr>
              <w:t>–202</w:t>
            </w:r>
            <w:r w:rsidR="00813891">
              <w:rPr>
                <w:rFonts w:ascii="Arial" w:hAnsi="Arial" w:cs="Arial"/>
                <w:color w:val="000000"/>
                <w:sz w:val="20"/>
                <w:lang w:eastAsia="lt-LT"/>
              </w:rPr>
              <w:t>5</w:t>
            </w:r>
          </w:p>
        </w:tc>
        <w:tc>
          <w:tcPr>
            <w:tcW w:w="1135" w:type="dxa"/>
          </w:tcPr>
          <w:p w14:paraId="62B5AB70" w14:textId="226462E4" w:rsidR="00E058BA" w:rsidRPr="006F3AA7" w:rsidRDefault="00E058BA" w:rsidP="00E058B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lt-LT"/>
              </w:rPr>
            </w:pPr>
            <w:r>
              <w:rPr>
                <w:rFonts w:ascii="Arial" w:hAnsi="Arial" w:cs="Arial"/>
                <w:sz w:val="18"/>
                <w:szCs w:val="18"/>
                <w:lang w:eastAsia="lt-LT"/>
              </w:rPr>
              <w:t>8</w:t>
            </w:r>
          </w:p>
        </w:tc>
        <w:tc>
          <w:tcPr>
            <w:tcW w:w="1274" w:type="dxa"/>
          </w:tcPr>
          <w:p w14:paraId="6E7EC233" w14:textId="00329A2D" w:rsidR="00E058BA" w:rsidRPr="006F3AA7" w:rsidRDefault="00E058BA" w:rsidP="00E058B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lt-LT"/>
              </w:rPr>
            </w:pPr>
            <w:r>
              <w:rPr>
                <w:rFonts w:ascii="Arial" w:hAnsi="Arial" w:cs="Arial"/>
                <w:sz w:val="18"/>
                <w:szCs w:val="18"/>
                <w:lang w:eastAsia="lt-LT"/>
              </w:rPr>
              <w:t>8</w:t>
            </w:r>
          </w:p>
        </w:tc>
        <w:tc>
          <w:tcPr>
            <w:tcW w:w="1135" w:type="dxa"/>
          </w:tcPr>
          <w:p w14:paraId="0FED088E" w14:textId="30515F8E" w:rsidR="00E058BA" w:rsidRPr="006F3AA7" w:rsidRDefault="00E058BA" w:rsidP="00E058B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lt-LT"/>
              </w:rPr>
            </w:pPr>
            <w:r>
              <w:rPr>
                <w:rFonts w:ascii="Arial" w:hAnsi="Arial" w:cs="Arial"/>
                <w:sz w:val="18"/>
                <w:szCs w:val="18"/>
                <w:lang w:eastAsia="lt-LT"/>
              </w:rPr>
              <w:t>2</w:t>
            </w:r>
          </w:p>
        </w:tc>
        <w:tc>
          <w:tcPr>
            <w:tcW w:w="1418" w:type="dxa"/>
          </w:tcPr>
          <w:p w14:paraId="136DE3F7" w14:textId="7E8A802E" w:rsidR="00E058BA" w:rsidRPr="006F3AA7" w:rsidRDefault="00E058BA" w:rsidP="002132C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lt-LT"/>
              </w:rPr>
            </w:pPr>
            <w:r>
              <w:rPr>
                <w:rFonts w:ascii="Arial" w:hAnsi="Arial" w:cs="Arial"/>
                <w:sz w:val="18"/>
                <w:szCs w:val="18"/>
                <w:lang w:eastAsia="lt-LT"/>
              </w:rPr>
              <w:t>2 – Veiviržėnų Jurgio Šaulio gimnazija</w:t>
            </w:r>
          </w:p>
        </w:tc>
        <w:tc>
          <w:tcPr>
            <w:tcW w:w="1276" w:type="dxa"/>
          </w:tcPr>
          <w:p w14:paraId="79CF2CEE" w14:textId="7D682CD2" w:rsidR="00E058BA" w:rsidRPr="006F3AA7" w:rsidRDefault="00313663" w:rsidP="00E058B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lt-LT"/>
              </w:rPr>
            </w:pPr>
            <w:r>
              <w:rPr>
                <w:rFonts w:ascii="Arial" w:hAnsi="Arial" w:cs="Arial"/>
                <w:sz w:val="18"/>
                <w:szCs w:val="18"/>
                <w:lang w:eastAsia="lt-LT"/>
              </w:rPr>
              <w:t>5</w:t>
            </w:r>
          </w:p>
        </w:tc>
        <w:tc>
          <w:tcPr>
            <w:tcW w:w="1837" w:type="dxa"/>
          </w:tcPr>
          <w:p w14:paraId="23B52F4C" w14:textId="3E8896E4" w:rsidR="00813891" w:rsidRPr="00313663" w:rsidRDefault="00313663" w:rsidP="00813891">
            <w:pPr>
              <w:jc w:val="both"/>
              <w:cnfStyle w:val="000000100000" w:firstRow="0" w:lastRow="0" w:firstColumn="0" w:lastColumn="0" w:oddVBand="0" w:evenVBand="0" w:oddHBand="1" w:evenHBand="0" w:firstRowFirstColumn="0" w:firstRowLastColumn="0" w:lastRowFirstColumn="0" w:lastRowLastColumn="0"/>
              <w:rPr>
                <w:rFonts w:ascii="Arial" w:hAnsi="Arial" w:cs="Arial"/>
                <w:sz w:val="20"/>
                <w:lang w:eastAsia="lt-LT"/>
              </w:rPr>
            </w:pPr>
            <w:r w:rsidRPr="00313663">
              <w:rPr>
                <w:rFonts w:ascii="Arial" w:hAnsi="Arial" w:cs="Arial"/>
                <w:sz w:val="20"/>
                <w:lang w:eastAsia="lt-LT"/>
              </w:rPr>
              <w:t>1</w:t>
            </w:r>
            <w:r w:rsidR="00813891" w:rsidRPr="00313663">
              <w:rPr>
                <w:rFonts w:ascii="Arial" w:hAnsi="Arial" w:cs="Arial"/>
                <w:sz w:val="20"/>
                <w:lang w:eastAsia="lt-LT"/>
              </w:rPr>
              <w:t xml:space="preserve"> – Klaipėdos turizmo mokykla</w:t>
            </w:r>
          </w:p>
          <w:p w14:paraId="78E44DAC" w14:textId="77777777" w:rsidR="00813891" w:rsidRPr="00313663" w:rsidRDefault="00813891" w:rsidP="00813891">
            <w:pPr>
              <w:jc w:val="both"/>
              <w:cnfStyle w:val="000000100000" w:firstRow="0" w:lastRow="0" w:firstColumn="0" w:lastColumn="0" w:oddVBand="0" w:evenVBand="0" w:oddHBand="1" w:evenHBand="0" w:firstRowFirstColumn="0" w:firstRowLastColumn="0" w:lastRowFirstColumn="0" w:lastRowLastColumn="0"/>
              <w:rPr>
                <w:rFonts w:ascii="Arial" w:hAnsi="Arial" w:cs="Arial"/>
                <w:sz w:val="20"/>
                <w:lang w:eastAsia="lt-LT"/>
              </w:rPr>
            </w:pPr>
            <w:r w:rsidRPr="00313663">
              <w:rPr>
                <w:rFonts w:ascii="Arial" w:hAnsi="Arial" w:cs="Arial"/>
                <w:sz w:val="20"/>
                <w:lang w:eastAsia="lt-LT"/>
              </w:rPr>
              <w:t>1 – Klaipėdos Ernesto Galvanausko profesinio mokymo centras</w:t>
            </w:r>
          </w:p>
          <w:p w14:paraId="1BFB9B20" w14:textId="128ED8A6" w:rsidR="00E058BA" w:rsidRPr="00813891" w:rsidRDefault="00313663" w:rsidP="00813891">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lang w:eastAsia="lt-LT"/>
              </w:rPr>
            </w:pPr>
            <w:r>
              <w:rPr>
                <w:rFonts w:ascii="Arial" w:hAnsi="Arial" w:cs="Arial"/>
                <w:color w:val="000000"/>
                <w:sz w:val="20"/>
                <w:lang w:eastAsia="lt-LT"/>
              </w:rPr>
              <w:t>3</w:t>
            </w:r>
            <w:r w:rsidRPr="006F3AA7">
              <w:rPr>
                <w:rFonts w:ascii="Arial" w:hAnsi="Arial" w:cs="Arial"/>
                <w:color w:val="000000"/>
                <w:sz w:val="20"/>
                <w:lang w:eastAsia="lt-LT"/>
              </w:rPr>
              <w:t xml:space="preserve"> – Klaipėdos technologijų mokymo centras</w:t>
            </w:r>
          </w:p>
        </w:tc>
        <w:tc>
          <w:tcPr>
            <w:tcW w:w="998" w:type="dxa"/>
          </w:tcPr>
          <w:p w14:paraId="1E7AED6C" w14:textId="617D9B0A" w:rsidR="00E058BA" w:rsidRPr="006F3AA7" w:rsidRDefault="00813891" w:rsidP="0081389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softHyphen/>
            </w:r>
            <w:r w:rsidR="00313663">
              <w:rPr>
                <w:rFonts w:ascii="Arial" w:hAnsi="Arial" w:cs="Arial"/>
                <w:sz w:val="18"/>
                <w:szCs w:val="18"/>
              </w:rPr>
              <w:t>-</w:t>
            </w:r>
          </w:p>
        </w:tc>
        <w:tc>
          <w:tcPr>
            <w:tcW w:w="702" w:type="dxa"/>
          </w:tcPr>
          <w:p w14:paraId="6CF3170E" w14:textId="0014138B" w:rsidR="00E058BA" w:rsidRPr="006F3AA7" w:rsidRDefault="00313663" w:rsidP="00813891">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1</w:t>
            </w:r>
          </w:p>
        </w:tc>
      </w:tr>
      <w:tr w:rsidR="00E058BA" w:rsidRPr="006F3AA7" w14:paraId="033998A1" w14:textId="77777777" w:rsidTr="002132CB">
        <w:trPr>
          <w:trHeight w:val="288"/>
        </w:trPr>
        <w:tc>
          <w:tcPr>
            <w:cnfStyle w:val="001000000000" w:firstRow="0" w:lastRow="0" w:firstColumn="1" w:lastColumn="0" w:oddVBand="0" w:evenVBand="0" w:oddHBand="0" w:evenHBand="0" w:firstRowFirstColumn="0" w:firstRowLastColumn="0" w:lastRowFirstColumn="0" w:lastRowLastColumn="0"/>
            <w:tcW w:w="851" w:type="dxa"/>
          </w:tcPr>
          <w:p w14:paraId="4B5D422D" w14:textId="4902CC1D" w:rsidR="00E058BA" w:rsidRPr="00173681" w:rsidRDefault="00E058BA" w:rsidP="002132CB">
            <w:pPr>
              <w:jc w:val="center"/>
              <w:rPr>
                <w:rFonts w:ascii="Arial" w:hAnsi="Arial" w:cs="Arial"/>
                <w:color w:val="000000"/>
                <w:sz w:val="20"/>
                <w:lang w:eastAsia="lt-LT"/>
              </w:rPr>
            </w:pPr>
            <w:r w:rsidRPr="00173681">
              <w:rPr>
                <w:rFonts w:ascii="Arial" w:hAnsi="Arial" w:cs="Arial"/>
                <w:color w:val="000000"/>
                <w:sz w:val="20"/>
                <w:lang w:eastAsia="lt-LT"/>
              </w:rPr>
              <w:t>202</w:t>
            </w:r>
            <w:r w:rsidR="00813891">
              <w:rPr>
                <w:rFonts w:ascii="Arial" w:hAnsi="Arial" w:cs="Arial"/>
                <w:color w:val="000000"/>
                <w:sz w:val="20"/>
                <w:lang w:eastAsia="lt-LT"/>
              </w:rPr>
              <w:t>3</w:t>
            </w:r>
            <w:r w:rsidRPr="00173681">
              <w:rPr>
                <w:rFonts w:ascii="Arial" w:hAnsi="Arial" w:cs="Arial"/>
                <w:color w:val="000000"/>
                <w:sz w:val="20"/>
                <w:lang w:eastAsia="lt-LT"/>
              </w:rPr>
              <w:t>–202</w:t>
            </w:r>
            <w:r w:rsidR="00813891">
              <w:rPr>
                <w:rFonts w:ascii="Arial" w:hAnsi="Arial" w:cs="Arial"/>
                <w:color w:val="000000"/>
                <w:sz w:val="20"/>
                <w:lang w:eastAsia="lt-LT"/>
              </w:rPr>
              <w:t>4</w:t>
            </w:r>
          </w:p>
        </w:tc>
        <w:tc>
          <w:tcPr>
            <w:tcW w:w="1135" w:type="dxa"/>
            <w:noWrap/>
          </w:tcPr>
          <w:p w14:paraId="53C0909D" w14:textId="77777777" w:rsidR="00E058BA" w:rsidRPr="00173681"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8</w:t>
            </w:r>
          </w:p>
        </w:tc>
        <w:tc>
          <w:tcPr>
            <w:tcW w:w="1274" w:type="dxa"/>
            <w:noWrap/>
          </w:tcPr>
          <w:p w14:paraId="1D78AFD4" w14:textId="77777777" w:rsidR="00E058BA" w:rsidRPr="00173681"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8</w:t>
            </w:r>
          </w:p>
        </w:tc>
        <w:tc>
          <w:tcPr>
            <w:tcW w:w="1135" w:type="dxa"/>
          </w:tcPr>
          <w:p w14:paraId="39FE14DC" w14:textId="77777777" w:rsidR="00E058BA" w:rsidRPr="00173681"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2</w:t>
            </w:r>
          </w:p>
        </w:tc>
        <w:tc>
          <w:tcPr>
            <w:tcW w:w="1418" w:type="dxa"/>
            <w:noWrap/>
          </w:tcPr>
          <w:p w14:paraId="63730247" w14:textId="77777777" w:rsidR="00E058BA" w:rsidRPr="00173681" w:rsidRDefault="00E058BA" w:rsidP="002132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„Varpo“ gimnazija1 – Klaipėdos „Aukuro“ gimnazija</w:t>
            </w:r>
          </w:p>
        </w:tc>
        <w:tc>
          <w:tcPr>
            <w:tcW w:w="1276" w:type="dxa"/>
            <w:noWrap/>
          </w:tcPr>
          <w:p w14:paraId="4E2B4D23" w14:textId="77777777" w:rsidR="00E058BA" w:rsidRPr="00173681"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6</w:t>
            </w:r>
          </w:p>
        </w:tc>
        <w:tc>
          <w:tcPr>
            <w:tcW w:w="1837" w:type="dxa"/>
          </w:tcPr>
          <w:p w14:paraId="6E3B0E68" w14:textId="77777777" w:rsidR="00E058BA" w:rsidRPr="00173681" w:rsidRDefault="00E058BA" w:rsidP="002132CB">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4 – Klaipėdos turizmo mokykla</w:t>
            </w:r>
          </w:p>
          <w:p w14:paraId="6AA48BB0" w14:textId="77777777" w:rsidR="00E058BA" w:rsidRPr="00173681" w:rsidRDefault="00E058BA" w:rsidP="002132CB">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Ernesto Galvanausko profesinio mokymo centras</w:t>
            </w:r>
          </w:p>
          <w:p w14:paraId="38905ADC" w14:textId="27DC6522" w:rsidR="00E058BA" w:rsidRPr="00173681" w:rsidRDefault="00E058BA" w:rsidP="002132CB">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1 – Klaipėdos Pauliaus Lindenau mokymo centras</w:t>
            </w:r>
          </w:p>
        </w:tc>
        <w:tc>
          <w:tcPr>
            <w:tcW w:w="998" w:type="dxa"/>
            <w:noWrap/>
          </w:tcPr>
          <w:p w14:paraId="14FA7022" w14:textId="77777777" w:rsidR="00E058BA" w:rsidRPr="00173681"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w:t>
            </w:r>
          </w:p>
        </w:tc>
        <w:tc>
          <w:tcPr>
            <w:tcW w:w="702" w:type="dxa"/>
          </w:tcPr>
          <w:p w14:paraId="66AC8365" w14:textId="77777777" w:rsidR="00E058BA" w:rsidRPr="006F3AA7" w:rsidRDefault="00E058BA" w:rsidP="002132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lang w:eastAsia="lt-LT"/>
              </w:rPr>
            </w:pPr>
            <w:r w:rsidRPr="00173681">
              <w:rPr>
                <w:rFonts w:ascii="Arial" w:hAnsi="Arial" w:cs="Arial"/>
                <w:color w:val="000000"/>
                <w:sz w:val="20"/>
                <w:lang w:eastAsia="lt-LT"/>
              </w:rPr>
              <w:t>-</w:t>
            </w:r>
          </w:p>
        </w:tc>
      </w:tr>
    </w:tbl>
    <w:p w14:paraId="0FE7E0F6" w14:textId="77777777" w:rsidR="00E058BA" w:rsidRPr="00210B28" w:rsidRDefault="00E058BA" w:rsidP="000F41D5">
      <w:pPr>
        <w:suppressAutoHyphens/>
        <w:autoSpaceDN w:val="0"/>
        <w:spacing w:after="0" w:line="276" w:lineRule="auto"/>
        <w:jc w:val="both"/>
        <w:textAlignment w:val="baseline"/>
        <w:rPr>
          <w:rFonts w:ascii="Arial" w:eastAsia="Times New Roman" w:hAnsi="Arial" w:cs="Arial"/>
          <w:color w:val="000000"/>
          <w:kern w:val="0"/>
          <w14:ligatures w14:val="none"/>
        </w:rPr>
      </w:pPr>
    </w:p>
    <w:p w14:paraId="6500DA0E"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Mokykloje sistemingai analizuojami mokinių pusmečių ir metiniai mokymosi rezultatai, Nacionalinio mokinių pasiekimų patikrinimo (NMPP) ir Pagrindinio ugdymo pasiekimų patikrinimo (PUPP) rezultatai metodinių grupių susirinkimuose, Vaiko gerovės komisijos ir Mokytojų tarybos posėdžiuose. Aptariamos mokinių mokymosi sėkmės ir iššūkiai bei vertinama mokinių ir klasių pasiekimų dinamika, lyginami skirtingų metų duomenys ir planuojamos ugdymo priemonės.</w:t>
      </w:r>
    </w:p>
    <w:p w14:paraId="6CBA321C"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Nacionaliniame mokinių pasiekimų patikrinime 2025 metais dalyvavo 4 ir 8 klasių mokiniai. 4 klasės mokiniai  matematikos žinių patikrinime vidutiniškai surinko 57,1 % (2024 m. – 60,8 %) iš maksimaliai galimų surinkti balų,  o skaitymo žinių patikrinime rezultato vidurkis žymiai padidėjo – 65,1% (2024 m. – 54,6 %).  Išanalizavus ir palyginus dviejų metų Nacionalinius mokinių pasiekimų rezultatus pastebėta, kad 2025 metų matematikos pasiekimų rezultatai sumažėjo 3,7 %, o lietuvių kalbos rezultatai žymiai pagerėjo – 10,5 %.</w:t>
      </w:r>
    </w:p>
    <w:p w14:paraId="3E215302" w14:textId="2415DA70"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Analizuojant 4 klasė mokinių pasiekimus pagal pasiekimų lygį, aukštesnįjį pasiekimų lygį pasiekė 6,7 % mokinių lietuvių kalbos pasiekimų patikrinime, pagrindinį lygį matematikos ir lietuvių kalbos pas</w:t>
      </w:r>
      <w:r w:rsidR="00616547">
        <w:rPr>
          <w:rFonts w:ascii="Arial" w:eastAsia="Times New Roman" w:hAnsi="Arial" w:cs="Arial"/>
          <w:color w:val="000000"/>
          <w:kern w:val="0"/>
          <w14:ligatures w14:val="none"/>
        </w:rPr>
        <w:t>i</w:t>
      </w:r>
      <w:r w:rsidRPr="006818C3">
        <w:rPr>
          <w:rFonts w:ascii="Arial" w:eastAsia="Times New Roman" w:hAnsi="Arial" w:cs="Arial"/>
          <w:color w:val="000000"/>
          <w:kern w:val="0"/>
          <w14:ligatures w14:val="none"/>
        </w:rPr>
        <w:t>ekimų patikrinime pasiekė 60 % mokinių, patenkinamą lygį matematikos ir  lietuvių kalbos pasiekė 26,7 % mokinių, slenkstinį lygį matematikos ir  lietuvių kalbos pasiekė – 13,3%  mokinių, nepasiekusių patenkinamo lygio matematikos ir lietuvių kalbos mokinių nebuvo.</w:t>
      </w:r>
      <w:r w:rsidRPr="006818C3">
        <w:rPr>
          <w:rFonts w:ascii="Arial" w:eastAsia="Times New Roman" w:hAnsi="Arial" w:cs="Arial"/>
          <w:kern w:val="0"/>
          <w14:ligatures w14:val="none"/>
        </w:rPr>
        <w:t xml:space="preserve"> </w:t>
      </w:r>
      <w:r w:rsidRPr="006818C3">
        <w:rPr>
          <w:rFonts w:ascii="Arial" w:eastAsia="Times New Roman" w:hAnsi="Arial" w:cs="Arial"/>
          <w:color w:val="000000"/>
          <w:kern w:val="0"/>
          <w14:ligatures w14:val="none"/>
        </w:rPr>
        <w:t>Pagal pasiekimų lygius nustatyta, kad nebuvo mokinių, nepasiekusių patenkinamo lygio nei matematikos, nei lietuvių kalbos patikrinimuose. Tai rodo stabilų bazinių gebėjimų ugdymą ir veiksmingą pagalbos mokiniui sistemą.</w:t>
      </w:r>
    </w:p>
    <w:p w14:paraId="1F7A50DD"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lastRenderedPageBreak/>
        <w:t>2025 m. 8 klasės mokinių pasiekimų patikrinimo rezultatai palyginus su 2024 m. ženkliai geresni, matematikos žinių patikrinime mokiniai vidutiniškai surinko 48 %  (2024 m. – 21 %) iš maksimaliai galimų surinkti balų, skaitymo žinių patikrinime – 63 % (2024 m. – 50,9  %). Lyginant su 2024 metų pasiekimais matematikos pakilo  – 27 % ir lietuvių kalbos – 12,1 %.</w:t>
      </w:r>
      <w:r w:rsidRPr="006818C3">
        <w:rPr>
          <w:rFonts w:ascii="Arial" w:eastAsia="Times New Roman" w:hAnsi="Arial" w:cs="Arial"/>
          <w:kern w:val="0"/>
          <w14:ligatures w14:val="none"/>
        </w:rPr>
        <w:t xml:space="preserve"> </w:t>
      </w:r>
      <w:r w:rsidRPr="006818C3">
        <w:rPr>
          <w:rFonts w:ascii="Arial" w:eastAsia="Times New Roman" w:hAnsi="Arial" w:cs="Arial"/>
          <w:color w:val="000000"/>
          <w:kern w:val="0"/>
          <w14:ligatures w14:val="none"/>
        </w:rPr>
        <w:t>Šie duomenys leidžia teigti, kad taikytos ugdymo priemonės, konsultacijos ir pamokų diferencijavimas buvo veiksmingi.</w:t>
      </w:r>
    </w:p>
    <w:p w14:paraId="327CFFA9"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2025 m. pagrindinio ugdymo pasiekimų patikrinimo  (PUPP) rezultatai lyginant su 2024 metais ženkliai sumažėjo. Lietuvių kalbos pasiekimų patikrinimo vidurkis – 39,4 % (2024 m. – 55,3 % ), matematikos  pagrindinio ugdymo pasiekimų patikrinimo vidurkis – 33,3 % (2024 m. – 39,2 %). 2024 m. lietuvių kalbos pasiekimų vidurkis nukrito 22 %, o matematikos – 5,9 %.</w:t>
      </w:r>
      <w:r w:rsidRPr="006818C3">
        <w:rPr>
          <w:rFonts w:ascii="Arial" w:eastAsia="Times New Roman" w:hAnsi="Arial" w:cs="Arial"/>
          <w:kern w:val="0"/>
          <w14:ligatures w14:val="none"/>
        </w:rPr>
        <w:t xml:space="preserve"> </w:t>
      </w:r>
      <w:r w:rsidRPr="006818C3">
        <w:rPr>
          <w:rFonts w:ascii="Arial" w:eastAsia="Times New Roman" w:hAnsi="Arial" w:cs="Arial"/>
          <w:color w:val="000000"/>
          <w:kern w:val="0"/>
          <w14:ligatures w14:val="none"/>
        </w:rPr>
        <w:t>Ši situacija rodo poreikį stiprinti mokinių pasirengimą PUPP, ypač dėmesį skiriant raštingumui, teksto suvokimui ir problemų sprendimo gebėjimams.</w:t>
      </w:r>
    </w:p>
    <w:p w14:paraId="0068B3EA"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 xml:space="preserve">Siekiant gerinti lietuvių kalbos ir matematikos ugdymo kokybę  skiriamos konsultacijos 5–8 klasėse, o 9, 10 klasėse skiriama po vieną  papildomą pamoką matematikos ir lietuvių kalbos moduliui, gilinant bei įtvirtinant žinias. 5–10 klasių valandėlių metu kiekvieną mėnesį buvo aptariami mokinių mokymosi pasiekimų rezultatai. 3 kartus per metus buvo analizuojami pusmečių ir mokinio asmeninės pažangos siekiai, rezultatai. </w:t>
      </w:r>
    </w:p>
    <w:p w14:paraId="4BCAD05A"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Įgyvendinant Bendrąsias programas, buvo išlaikytas minimalus pamokų skaičius visų pakopų mokiniams, o matematikos pamokų skaičius padidintas 4, 5, 7, 8, 9 ir 10 klasėse, siekiant stiprinti loginį mąstymą ir problemų sprendimo gebėjimus. 10 klasėje padidintas lietuvių kalbos pamokų skaičius, orientuojantis į mokinių raštingumo gerinimą.</w:t>
      </w:r>
    </w:p>
    <w:p w14:paraId="3EA7FD50"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Mokymosi pagalbai buvo taikomos trumpalaikės ir ilgalaikės konsultacijos, atsižvelgiant į individualius mokinių poreikius. Mokinių tėvams organizuoti individualūs susitikimai su dalykų mokytojais, kurių metu aptarta mokinių pažanga, sudaryti mokymosi pagalbos planai mokiniams, turintiems neigiamų įvertinimų, bei skirta dėmesio naujai atvykusių ir penktų klasių mokinių adaptacijai.</w:t>
      </w:r>
    </w:p>
    <w:p w14:paraId="4DADCE83"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Neformaliajam švietimui panaudotos visos pagal ugdymo planą skirtos valandos, įgyvendinta 12 neformaliojo švietimo programų. Mokykloje vyksta Robotikos, Keramikos,  „Kūrybinių dirbtuvių”, Krepšinio ir Karate būreliai.</w:t>
      </w:r>
      <w:r w:rsidRPr="006818C3">
        <w:rPr>
          <w:rFonts w:ascii="Arial" w:eastAsia="Times New Roman" w:hAnsi="Arial" w:cs="Arial"/>
          <w:kern w:val="0"/>
          <w14:ligatures w14:val="none"/>
        </w:rPr>
        <w:t xml:space="preserve"> </w:t>
      </w:r>
      <w:r w:rsidRPr="006818C3">
        <w:rPr>
          <w:rFonts w:ascii="Arial" w:eastAsia="Times New Roman" w:hAnsi="Arial" w:cs="Arial"/>
          <w:color w:val="000000"/>
          <w:kern w:val="0"/>
          <w14:ligatures w14:val="none"/>
        </w:rPr>
        <w:t>Neformaliojo švietimo veiklos prisidėjo prie mokinių motyvacijos, saviraiškos, socialinių ir kūrybinių kompetencijų ugdymo.</w:t>
      </w:r>
    </w:p>
    <w:p w14:paraId="1FD85960"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14:ligatures w14:val="none"/>
        </w:rPr>
      </w:pPr>
      <w:r w:rsidRPr="006818C3">
        <w:rPr>
          <w:rFonts w:ascii="Arial" w:eastAsia="Times New Roman" w:hAnsi="Arial" w:cs="Arial"/>
          <w:color w:val="000000"/>
          <w:kern w:val="0"/>
          <w14:ligatures w14:val="none"/>
        </w:rPr>
        <w:t>Skirstant neformaliojo švietimo valandas</w:t>
      </w:r>
      <w:r w:rsidRPr="006818C3">
        <w:rPr>
          <w:rFonts w:ascii="Arial" w:eastAsia="Times New Roman" w:hAnsi="Arial" w:cs="Arial"/>
          <w:kern w:val="0"/>
          <w14:ligatures w14:val="none"/>
        </w:rPr>
        <w:t>,</w:t>
      </w:r>
      <w:r w:rsidRPr="006818C3">
        <w:rPr>
          <w:rFonts w:ascii="Arial" w:eastAsia="Times New Roman" w:hAnsi="Arial" w:cs="Arial"/>
          <w:color w:val="000000"/>
          <w:kern w:val="0"/>
          <w14:ligatures w14:val="none"/>
        </w:rPr>
        <w:t xml:space="preserve"> atsižvelgiama į mokinių skaičių, jų poreikius, mokyklos galimybes, programų tęstinumą, mokyklos savitumo išlaikymą.</w:t>
      </w:r>
    </w:p>
    <w:p w14:paraId="49E96CED"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14:ligatures w14:val="none"/>
        </w:rPr>
      </w:pPr>
      <w:r w:rsidRPr="006818C3">
        <w:rPr>
          <w:rFonts w:ascii="Arial" w:eastAsia="Times New Roman" w:hAnsi="Arial" w:cs="Arial"/>
          <w:kern w:val="0"/>
          <w:lang w:eastAsia="lt-LT"/>
          <w14:ligatures w14:val="none"/>
        </w:rPr>
        <w:t>Mokykloje buvo kryptingai gerinama pamokų kokybė, taikant integruotas, patyrimines ir aktyvaus mokymosi formas. Ugdymo procese buvo stiprinamos mokinių dalykinės, bendrosios ir gyvenimo kompetencijos, sudarant sąlygas mokiniams mokytis prasmingai, praktiškai ir kūrybiškai.</w:t>
      </w:r>
      <w:r w:rsidRPr="006818C3">
        <w:rPr>
          <w:rFonts w:ascii="Arial" w:eastAsia="Times New Roman" w:hAnsi="Arial" w:cs="Arial"/>
          <w:kern w:val="0"/>
          <w14:ligatures w14:val="none"/>
        </w:rPr>
        <w:t xml:space="preserve"> </w:t>
      </w:r>
      <w:r w:rsidRPr="006818C3">
        <w:rPr>
          <w:rFonts w:ascii="Arial" w:eastAsia="Times New Roman" w:hAnsi="Arial" w:cs="Arial"/>
          <w:kern w:val="0"/>
          <w:lang w:eastAsia="lt-LT"/>
          <w14:ligatures w14:val="none"/>
        </w:rPr>
        <w:t>Šiam tikslui įgyvendinti buvo organizuotos ir vykdytos įvairios ugdomosios veiklos: Finansinio raštingumo dienos; teminės popietės, integruotos pamokos, skirtos Lietuvos valstybės atkūrimo dienai „Mažais žingsneliais per Lietuvą“ ir „Istorija aktyviai“,</w:t>
      </w:r>
      <w:r w:rsidRPr="006818C3">
        <w:rPr>
          <w:rFonts w:ascii="Arial" w:eastAsia="Times New Roman" w:hAnsi="Arial" w:cs="Arial"/>
          <w:kern w:val="0"/>
          <w14:ligatures w14:val="none"/>
        </w:rPr>
        <w:t xml:space="preserve"> žymaus Lietuvos dailininko ir kompozitoriaus </w:t>
      </w:r>
      <w:r w:rsidRPr="006818C3">
        <w:rPr>
          <w:rFonts w:ascii="Arial" w:eastAsia="Times New Roman" w:hAnsi="Arial" w:cs="Arial"/>
          <w:kern w:val="0"/>
          <w:lang w:eastAsia="lt-LT"/>
          <w14:ligatures w14:val="none"/>
        </w:rPr>
        <w:t xml:space="preserve">Mikalojaus Konstantino Čiurlionio 150-osios gimimo metinėms paminėti visose klasėse ir dalykuose, </w:t>
      </w:r>
      <w:r w:rsidRPr="006818C3">
        <w:rPr>
          <w:rFonts w:ascii="Arial" w:eastAsia="Times New Roman" w:hAnsi="Arial" w:cs="Arial"/>
          <w:kern w:val="0"/>
          <w14:ligatures w14:val="none"/>
        </w:rPr>
        <w:t xml:space="preserve"> </w:t>
      </w:r>
      <w:r w:rsidRPr="006818C3">
        <w:rPr>
          <w:rFonts w:ascii="Arial" w:eastAsia="Times New Roman" w:hAnsi="Arial" w:cs="Arial"/>
          <w:kern w:val="0"/>
          <w:lang w:eastAsia="lt-LT"/>
          <w14:ligatures w14:val="none"/>
        </w:rPr>
        <w:t xml:space="preserve">„Keturios gamtos paslaptys“;  projektinė veikla „Raudonos Klaipėdos krašto plytos“, taip pat kūrybinės istorijos pamokos, naudojant Lego kaladėles (Lietuvos simbolių analizė ir istorinių objektų modeliavimas, Antikinės Graikijos ir Romos architektūros maketai, romaninės ir gotikinės architektūros modeliai, Italijos ir Vokietijos susivienijimo procesų vaizdavimas). Šios veiklos </w:t>
      </w:r>
      <w:r w:rsidRPr="006818C3">
        <w:rPr>
          <w:rFonts w:ascii="Arial" w:eastAsia="Times New Roman" w:hAnsi="Arial" w:cs="Arial"/>
          <w:kern w:val="0"/>
          <w:lang w:eastAsia="lt-LT"/>
          <w14:ligatures w14:val="none"/>
        </w:rPr>
        <w:lastRenderedPageBreak/>
        <w:t>skatino mokinių kritinį mąstymą, kūrybiškumą, problemų sprendimą, bendradarbiavimą ir praktinį žinių taikymą.</w:t>
      </w:r>
    </w:p>
    <w:p w14:paraId="1B048AA7"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14:ligatures w14:val="none"/>
        </w:rPr>
      </w:pPr>
      <w:r w:rsidRPr="006818C3">
        <w:rPr>
          <w:rFonts w:ascii="Arial" w:eastAsia="Times New Roman" w:hAnsi="Arial" w:cs="Arial"/>
          <w:kern w:val="0"/>
          <w:lang w:eastAsia="lt-LT"/>
          <w14:ligatures w14:val="none"/>
        </w:rPr>
        <w:t xml:space="preserve">Pamokų kokybė buvo stiprinama organizuojant tarpdalykines pamokas (istorijos, matematikos, fizikos,  fizinio ugdymo, lietuvių kalbos, anglų kalbos, dailės), vedant pamokas netradicinėse erdvėse – Klaipėdos universitete („Didžiausios strateginės marketingo klaidos arba neuromarketingas“, „Lietuva – katalikų šalis? Istorinė ir šiuolaikinė religijų įvairovė Lietuvoje“) ir Mažosios Lietuvos istorijos muziejuje (edukacija „Sausio įvykiai Klaipėdoje 1923 metais“), taip pat bendradarbiaujant su socialiniais partneriais 9–10 klasių mokiniai dalyvavo pamokoje anglų kalba apie fizinio aktyvumo svarbą. Pamoką vedė Klaipėdos rajono Visuomenės sveikatos biuro savanorė Anna iš Vengrijos). Vykdytos veiklos prisidėjo prie mokinių pažintinių, socialinių, komunikavimo, kultūrinių, pilietiškumo, sveikatos ir skaitmeninių kompetencijų ugdymo. Aktyvūs mokymo(si) metodai sudarė galimybes mokiniams aktyviai įsitraukti į ugdymo procesą, patirti mokymosi sėkmę ir nuosekliai siekti asmeninės pažangos. </w:t>
      </w:r>
    </w:p>
    <w:p w14:paraId="1847F83F"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14:ligatures w14:val="none"/>
        </w:rPr>
      </w:pPr>
      <w:r w:rsidRPr="006818C3">
        <w:rPr>
          <w:rFonts w:ascii="Arial" w:eastAsia="Times New Roman" w:hAnsi="Arial" w:cs="Arial"/>
          <w:kern w:val="0"/>
          <w:lang w:eastAsia="lt-LT"/>
          <w14:ligatures w14:val="none"/>
        </w:rPr>
        <w:t>Siekiant nuosekliai stiprinti mokinių skaitymo kompetenciją, mokykloje buvo įgyvendintos kryptingos ir prasmingos veiklos, skatinančios skaitymo įgūdžių ugdymą, skaitymo motyvaciją ir teigiamą požiūrį į knygą. Bibliotekininkių inicijuotas skaitymo čempionatas „Keliauju po Lietuvą“, skirtas 1–10 klasių mokiniams, sudarė galimybes tobulinti skaitymo gebėjimus, susipažinti su lietuvių rašytojų kūryba ir gilinti pažinimą apie Lietuvą. Svarbiu skaitymo kultūros stiprinimo akcentu tapo Aleksandro Teodoro Kuršaičio skaitymo namų „Ne tik knyga“ veikla, kuri skatino mokinius atrasti skaitymą kaip prasmingą ir malonią veiklą. Mokykla prisijungė prie nacionalinių iniciatyvų – akcijų ,,Visa Lietuva skaito“ ir  „Vieną pamoką skaitome savo malonumui“.</w:t>
      </w:r>
      <w:r w:rsidRPr="006818C3">
        <w:rPr>
          <w:rFonts w:ascii="Arial" w:eastAsia="Times New Roman" w:hAnsi="Arial" w:cs="Arial"/>
          <w:kern w:val="0"/>
          <w14:ligatures w14:val="none"/>
        </w:rPr>
        <w:t xml:space="preserve"> </w:t>
      </w:r>
      <w:r w:rsidRPr="006818C3">
        <w:rPr>
          <w:rFonts w:ascii="Arial" w:eastAsia="Times New Roman" w:hAnsi="Arial" w:cs="Arial"/>
          <w:kern w:val="0"/>
          <w:lang w:eastAsia="lt-LT"/>
          <w14:ligatures w14:val="none"/>
        </w:rPr>
        <w:t>Šios veiklos prisidėjo prie mokinių teksto suvokimo, kritinio mąstymo ir kultūrinės kompetencijos ugdymo bei padėjo formuoti tvarią skaitymo kultūrą mokykloje.</w:t>
      </w:r>
    </w:p>
    <w:p w14:paraId="1C0B389E"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14:ligatures w14:val="none"/>
        </w:rPr>
      </w:pPr>
      <w:r w:rsidRPr="006818C3">
        <w:rPr>
          <w:rFonts w:ascii="Arial" w:eastAsia="Times New Roman" w:hAnsi="Arial" w:cs="Arial"/>
          <w:kern w:val="0"/>
          <w:lang w:eastAsia="lt-LT"/>
          <w14:ligatures w14:val="none"/>
        </w:rPr>
        <w:t>Pamokose mokiniai buvo skatinami analizuoti, kritiškai įvertinti informaciją ir rasti kūrybiškus sprendimus, taikant grupinio darbo metodą, skiriamos bendradarbiavimo užduotys ir projektai, refleksija ir grįžtamasis ryšys. Kuriama mokymuisi palanki aplinka – skaitmeninių aplinkų naudojimas. Mokytojai naudojo skaitmenines aplinkas TAMO, EDUKA. Mokytojai naudoja išmaniąsias lentas – Mozabook aplinką bei kitas nemokamas skaitmenines aplinkas.</w:t>
      </w:r>
    </w:p>
    <w:p w14:paraId="7587D3EC"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color w:val="000000"/>
          <w:kern w:val="0"/>
          <w:shd w:val="clear" w:color="auto" w:fill="FFFFFF"/>
          <w14:ligatures w14:val="none"/>
        </w:rPr>
      </w:pPr>
      <w:r w:rsidRPr="006818C3">
        <w:rPr>
          <w:rFonts w:ascii="Arial" w:eastAsia="Times New Roman" w:hAnsi="Arial" w:cs="Arial"/>
          <w:kern w:val="0"/>
          <w:lang w:eastAsia="lt-LT"/>
          <w14:ligatures w14:val="none"/>
        </w:rPr>
        <w:t xml:space="preserve">Siekdami mokinių nuolatinės asmeninės pažangos, didindami mokinių mokymosi motyvaciją ir savivertę, skatiname dalyvauti konkursuose, olimpiadose, varžybose, projektuose. </w:t>
      </w:r>
      <w:r w:rsidRPr="006818C3">
        <w:rPr>
          <w:rFonts w:ascii="Arial" w:eastAsia="Times New Roman" w:hAnsi="Arial" w:cs="Arial"/>
          <w:color w:val="000000"/>
          <w:kern w:val="0"/>
          <w:shd w:val="clear" w:color="auto" w:fill="FFFFFF"/>
          <w14:ligatures w14:val="none"/>
        </w:rPr>
        <w:t>2025 metais mokiniai dalyvavo:</w:t>
      </w:r>
      <w:r w:rsidRPr="006818C3">
        <w:rPr>
          <w:rFonts w:ascii="Arial" w:eastAsia="Times New Roman" w:hAnsi="Arial" w:cs="Arial"/>
          <w:color w:val="000000"/>
          <w:kern w:val="0"/>
          <w14:ligatures w14:val="none"/>
        </w:rPr>
        <w:t xml:space="preserve"> rajono mokinių meninio skaitymo konkurse – </w:t>
      </w:r>
      <w:r w:rsidRPr="006818C3">
        <w:rPr>
          <w:rFonts w:ascii="Arial" w:eastAsia="Times New Roman" w:hAnsi="Arial" w:cs="Arial"/>
          <w:color w:val="000000"/>
          <w:kern w:val="0"/>
          <w:shd w:val="clear" w:color="auto" w:fill="FFFFFF"/>
          <w14:ligatures w14:val="none"/>
        </w:rPr>
        <w:t>III vieta;</w:t>
      </w:r>
      <w:r w:rsidRPr="006818C3">
        <w:rPr>
          <w:rFonts w:ascii="Arial" w:eastAsia="Times New Roman" w:hAnsi="Arial" w:cs="Arial"/>
          <w:color w:val="000000"/>
          <w:kern w:val="0"/>
          <w14:ligatures w14:val="none"/>
        </w:rPr>
        <w:t xml:space="preserve"> </w:t>
      </w:r>
      <w:r w:rsidRPr="006818C3">
        <w:rPr>
          <w:rFonts w:ascii="Arial" w:eastAsia="Times New Roman" w:hAnsi="Arial" w:cs="Arial"/>
          <w:color w:val="000000"/>
          <w:kern w:val="0"/>
          <w:shd w:val="clear" w:color="auto" w:fill="FFFFFF"/>
          <w14:ligatures w14:val="none"/>
        </w:rPr>
        <w:t>Klaipėdos rajono kaimo vietovių mokyklų vaikinų gimusių 2008 m. ir jaunesnių tinklinio varžybose –  I vieta;</w:t>
      </w:r>
      <w:r w:rsidRPr="006818C3">
        <w:rPr>
          <w:rFonts w:ascii="Arial" w:eastAsia="Times New Roman" w:hAnsi="Arial" w:cs="Arial"/>
          <w:color w:val="000000"/>
          <w:kern w:val="0"/>
          <w14:ligatures w14:val="none"/>
        </w:rPr>
        <w:t xml:space="preserve"> </w:t>
      </w:r>
      <w:r w:rsidRPr="006818C3">
        <w:rPr>
          <w:rFonts w:ascii="Arial" w:eastAsia="Times New Roman" w:hAnsi="Arial" w:cs="Arial"/>
          <w:color w:val="000000"/>
          <w:kern w:val="0"/>
          <w:shd w:val="clear" w:color="auto" w:fill="FFFFFF"/>
          <w14:ligatures w14:val="none"/>
        </w:rPr>
        <w:t>Klaipėdos rajono</w:t>
      </w:r>
      <w:r w:rsidRPr="006818C3">
        <w:rPr>
          <w:rFonts w:ascii="Arial" w:eastAsia="Times New Roman" w:hAnsi="Arial" w:cs="Arial"/>
          <w:color w:val="000000"/>
          <w:kern w:val="0"/>
          <w14:ligatures w14:val="none"/>
        </w:rPr>
        <w:t xml:space="preserve"> </w:t>
      </w:r>
      <w:r w:rsidRPr="006818C3">
        <w:rPr>
          <w:rFonts w:ascii="Arial" w:eastAsia="Times New Roman" w:hAnsi="Arial" w:cs="Arial"/>
          <w:color w:val="000000"/>
          <w:kern w:val="0"/>
          <w:shd w:val="clear" w:color="auto" w:fill="FFFFFF"/>
          <w14:ligatures w14:val="none"/>
        </w:rPr>
        <w:t>Mažųjų mokyklų kvadrato žaidimo mergaičių komanda užėmė II-ąją vietą; 3–4 klasių mokiniai dalyvavo pradinukų pavasario kroso varžybose (Judrėnuose); rajono piešinių ir plakatų konkurse „Ar pažįstu pavojaus veidą?“ –  I ir III vietos; rašinio „Kalba – kelias į Tėvynę“ konkurse (Veiviržėnai) 1 mokinė nominuota už poetišką alegorinį pasakojimą apie kalbą;</w:t>
      </w:r>
      <w:r w:rsidRPr="006818C3">
        <w:rPr>
          <w:rFonts w:ascii="Arial" w:eastAsia="Times New Roman" w:hAnsi="Arial" w:cs="Arial"/>
          <w:color w:val="000000"/>
          <w:kern w:val="0"/>
          <w14:ligatures w14:val="none"/>
        </w:rPr>
        <w:t xml:space="preserve"> </w:t>
      </w:r>
      <w:r w:rsidRPr="006818C3">
        <w:rPr>
          <w:rFonts w:ascii="Arial" w:eastAsia="Times New Roman" w:hAnsi="Arial" w:cs="Arial"/>
          <w:color w:val="000000"/>
          <w:kern w:val="0"/>
          <w:shd w:val="clear" w:color="auto" w:fill="FFFFFF"/>
          <w14:ligatures w14:val="none"/>
        </w:rPr>
        <w:t>raštingiausio pradinuko konkurse (Kretingalė) – II vieta (1 klasės mokinė); tautiškiausios mokyklos konkurse ,,Tautiška“ – II vieta „Tautiškiausia mokykla“; rajono 6–8 klasių konkurse „Mano gaublys“; rajono pasakorių šventėje–konkurse „Seku seku pasaką…“;</w:t>
      </w:r>
      <w:r w:rsidRPr="006818C3">
        <w:rPr>
          <w:rFonts w:ascii="Arial" w:eastAsia="Times New Roman" w:hAnsi="Arial" w:cs="Arial"/>
          <w:color w:val="000000"/>
          <w:kern w:val="0"/>
          <w14:ligatures w14:val="none"/>
        </w:rPr>
        <w:t xml:space="preserve"> </w:t>
      </w:r>
      <w:r w:rsidRPr="006818C3">
        <w:rPr>
          <w:rFonts w:ascii="Arial" w:eastAsia="Times New Roman" w:hAnsi="Arial" w:cs="Arial"/>
          <w:color w:val="000000"/>
          <w:kern w:val="0"/>
          <w:shd w:val="clear" w:color="auto" w:fill="FFFFFF"/>
          <w14:ligatures w14:val="none"/>
        </w:rPr>
        <w:t>Klaipėdos rajono Savivaldybės ir Klaipėdos priešgaisrinės gelbėjimo valdybos viktorina „Žinojimas saugo“.</w:t>
      </w:r>
      <w:r w:rsidRPr="006818C3">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 xml:space="preserve">Respublikiniai </w:t>
      </w:r>
      <w:r w:rsidRPr="006818C3">
        <w:rPr>
          <w:rFonts w:ascii="Arial" w:eastAsia="Times New Roman" w:hAnsi="Arial" w:cs="Arial"/>
          <w:color w:val="000000"/>
          <w:kern w:val="0"/>
          <w:shd w:val="clear" w:color="auto" w:fill="FFFFFF"/>
          <w14:ligatures w14:val="none"/>
        </w:rPr>
        <w:t xml:space="preserve">konkursai: </w:t>
      </w:r>
      <w:r w:rsidRPr="006818C3">
        <w:rPr>
          <w:rFonts w:ascii="Arial" w:eastAsia="Times New Roman" w:hAnsi="Arial" w:cs="Arial"/>
          <w:kern w:val="0"/>
          <w:shd w:val="clear" w:color="auto" w:fill="FFFFFF"/>
          <w14:ligatures w14:val="none"/>
        </w:rPr>
        <w:lastRenderedPageBreak/>
        <w:t>Mykolo Kleopo Oginskio vardo meninio skaitymo konkurse (Rietavo kultūros centras) skaitovė nominuota ir apdovanota už subtilų kūrinių suvokimą;</w:t>
      </w:r>
      <w:r w:rsidRPr="006818C3">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7 ir 10 klasių mokiniai dalyvavo Moksleivių vikingų valčių regatoje (Klaipėda);</w:t>
      </w:r>
      <w:r w:rsidRPr="006818C3">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10 klasės mokinių komanda dalyvavo tarptautiniame Antikinės filosofijos, istorijos ir literatūros konkurse “VENI, VIDI, VICI” (Klaipėdos Žemynos gimnazija);   Respublikiniame projekte ,,Vaikų Velykėlės 2025" (priešmokyklinė ir pradinės klasės); Mažosios Lietuvos istorijos konkurse (Šilutės gimnazija).</w:t>
      </w:r>
    </w:p>
    <w:p w14:paraId="76D9EC5B" w14:textId="77777777" w:rsidR="00210B28" w:rsidRPr="006818C3" w:rsidRDefault="00210B28" w:rsidP="006818C3">
      <w:pPr>
        <w:spacing w:after="0" w:line="276" w:lineRule="auto"/>
        <w:ind w:firstLine="851"/>
        <w:jc w:val="both"/>
        <w:textAlignment w:val="baseline"/>
        <w:rPr>
          <w:rFonts w:ascii="Arial" w:eastAsia="Times New Roman" w:hAnsi="Arial" w:cs="Arial"/>
          <w:kern w:val="0"/>
          <w:shd w:val="clear" w:color="auto" w:fill="FFFFFF"/>
          <w14:ligatures w14:val="none"/>
        </w:rPr>
      </w:pPr>
      <w:r w:rsidRPr="006818C3">
        <w:rPr>
          <w:rFonts w:ascii="Arial" w:eastAsia="Times New Roman" w:hAnsi="Arial" w:cs="Arial"/>
          <w:kern w:val="0"/>
          <w:shd w:val="clear" w:color="auto" w:fill="FFFFFF"/>
          <w14:ligatures w14:val="none"/>
        </w:rPr>
        <w:t xml:space="preserve">Mokyklos mokiniai dalyvauja tarptautiniame </w:t>
      </w:r>
      <w:r w:rsidRPr="006818C3">
        <w:rPr>
          <w:rFonts w:ascii="Arial" w:eastAsia="Times New Roman" w:hAnsi="Arial" w:cs="Arial"/>
          <w:kern w:val="0"/>
          <w14:ligatures w14:val="none"/>
        </w:rPr>
        <w:t xml:space="preserve">„Kings“ konkurse: pavasario „Kings“ anglų kalbos finale </w:t>
      </w:r>
      <w:r w:rsidRPr="006818C3">
        <w:rPr>
          <w:rFonts w:ascii="Arial" w:eastAsia="Times New Roman" w:hAnsi="Arial" w:cs="Arial"/>
          <w:kern w:val="0"/>
          <w:shd w:val="clear" w:color="auto" w:fill="FFFFFF"/>
          <w14:ligatures w14:val="none"/>
        </w:rPr>
        <w:t>III vietą</w:t>
      </w:r>
      <w:r w:rsidRPr="006818C3">
        <w:rPr>
          <w:rFonts w:ascii="Arial" w:eastAsia="Times New Roman" w:hAnsi="Arial" w:cs="Arial"/>
          <w:kern w:val="0"/>
          <w14:ligatures w14:val="none"/>
        </w:rPr>
        <w:t xml:space="preserve"> užėmė 10 klasės mokinė; </w:t>
      </w:r>
      <w:r w:rsidRPr="006818C3">
        <w:rPr>
          <w:rFonts w:ascii="Arial" w:eastAsia="Times New Roman" w:hAnsi="Arial" w:cs="Arial"/>
          <w:kern w:val="0"/>
          <w:shd w:val="clear" w:color="auto" w:fill="FFFFFF"/>
          <w14:ligatures w14:val="none"/>
        </w:rPr>
        <w:t xml:space="preserve">2025 m. vasaros ,,Kings" olimpiadoje (tarptautinėje lygoje) 7 klasės mokinys – anglų kalba – 10 vieta nacionaliniame reitinge, 50 vieta tarptautiniame reitinge, 3 klasės mokinė – anglų kalba 39 vietą nacionaliniame reitinge, 99 vieta tarptautiniame reitinge; pavasario ,,Kings" finale 7 klasės mokinys laimėjo pirmo lygio diplomą, 3 vietą,  informacinių technologijų bei gavo antrojo lygmens diplomą už matematikos ir trečio lygmens diplomą už lietuvių kalbos pasiekimus. Du 3 klasės mokiniai ir viena 5 klasės mokinė  anglų kalbos olimpiadoje pasiekė  antrąjį lygmenį. 2025 m. vasaros ,,Kings“ tarptautinėje lygoje, kuri skirta mokiniams, pasiekusiems geriausių rezultatų ,,Kings" olimpiadų istorijoje anglų kalbos konkurse, aukso medalius laimėjo 4 klasės mokinė ir 8 klasės mokinys. 2025 m. rudens anglų kalbos ,,Kings“ konkurso finale dalyvavo 3 mokiniai (4, 6 ir 8 klasės mokiniai). 6 klasės mokinė laimėjo pirmo lygio diplomą, surinkusi 100 proc. nacionaliniame reitinge ir pateko į superfinalą. </w:t>
      </w:r>
    </w:p>
    <w:p w14:paraId="214D675B" w14:textId="77777777" w:rsidR="00210B28" w:rsidRPr="006818C3" w:rsidRDefault="00210B28" w:rsidP="006818C3">
      <w:pPr>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14:ligatures w14:val="none"/>
        </w:rPr>
        <w:t>Vasarą šiame čempionate dalyvavo geriausi KINGS olimpiadų dalyviai, kurie ne tik buvo pakviesti į KINGS lygą ir atitiko pasiekimus, bet ir savo žiniomis įrodė, kad jie verti aukščiausių jų žinių įvertinimų – medalių (4 klasės mokinė laimėjo aukso medalį tarptautinėje anglų kalbos lygoje ir 8 klasės mokinys laimėjo aukso medalį anglų kalbos ir sidabro medalį matematikos tarptautinėje lygoje).</w:t>
      </w:r>
      <w:r w:rsidRPr="00DD117F">
        <w:rPr>
          <w:rFonts w:ascii="Arial" w:eastAsia="Times New Roman" w:hAnsi="Arial" w:cs="Arial"/>
          <w:kern w:val="0"/>
          <w14:ligatures w14:val="none"/>
        </w:rPr>
        <w:t xml:space="preserve"> </w:t>
      </w:r>
      <w:r w:rsidRPr="006818C3">
        <w:rPr>
          <w:rFonts w:ascii="Arial" w:eastAsia="Times New Roman" w:hAnsi="Arial" w:cs="Arial"/>
          <w:kern w:val="0"/>
          <w14:ligatures w14:val="none"/>
        </w:rPr>
        <w:t>Informacinių technologijų olimpiados laimėtojas 8 klasės mokinys.</w:t>
      </w:r>
    </w:p>
    <w:p w14:paraId="3182D11F" w14:textId="77777777" w:rsidR="00210B28" w:rsidRPr="006818C3" w:rsidRDefault="00210B28" w:rsidP="006818C3">
      <w:pPr>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14:ligatures w14:val="none"/>
        </w:rPr>
        <w:t>Mokinių šokių kolektyvas dalyvavo:</w:t>
      </w:r>
      <w:r w:rsidRPr="00DD117F">
        <w:rPr>
          <w:rFonts w:ascii="Arial" w:eastAsia="Times New Roman" w:hAnsi="Arial" w:cs="Arial"/>
          <w:kern w:val="0"/>
          <w14:ligatures w14:val="none"/>
        </w:rPr>
        <w:t xml:space="preserve"> </w:t>
      </w:r>
      <w:r w:rsidRPr="006818C3">
        <w:rPr>
          <w:rFonts w:ascii="Arial" w:eastAsia="Times New Roman" w:hAnsi="Arial" w:cs="Arial"/>
          <w:kern w:val="0"/>
          <w14:ligatures w14:val="none"/>
        </w:rPr>
        <w:t>respublikiniame šokių konkurse festivalyje ,,Šokių šėlsmas"  (Raseiniai) – I ir II vietos; konkurse „Šok į pavasarį“ (Alytus), gavo nominaciją „Atkaklūs žingsniai“;  Lietuvos show dance ir contemporary dance šokių čempionate (Radviliškis) – III ir VI vietos; Sveikatos dienai skirtame renginyje „Pavasario šokių pynė“ (Vilkaviškis) laimėjo taurę, dvi I-ąsias ir tris II-ąsias vietas; respublikiniame konkurse „MOVE“ – II ir III vietas; Klaipėdos rajono tautinių šokių festivalyje „Draugystė“.</w:t>
      </w:r>
      <w:r w:rsidRPr="00DD117F">
        <w:rPr>
          <w:rFonts w:ascii="Arial" w:eastAsia="Times New Roman" w:hAnsi="Arial" w:cs="Arial"/>
          <w:kern w:val="0"/>
          <w14:ligatures w14:val="none"/>
        </w:rPr>
        <w:t xml:space="preserve"> </w:t>
      </w:r>
    </w:p>
    <w:p w14:paraId="029D5B8C" w14:textId="77777777" w:rsidR="00210B28" w:rsidRPr="006818C3" w:rsidRDefault="00210B28" w:rsidP="006818C3">
      <w:pPr>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14:ligatures w14:val="none"/>
        </w:rPr>
        <w:t xml:space="preserve">Mokinių kompetencijų ugdymui ir plėtojimui buvo sudarytos sąlygos aktyviai dalyvauti edukacinėse ir projektinėse veiklose, pilietinėse akcijose, iniciatyvose, taip pat įvairiuose konkursuose ir olimpiadose. </w:t>
      </w:r>
    </w:p>
    <w:p w14:paraId="69CDAFB2"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36"/>
          <w:lang w:eastAsia="lt-LT"/>
          <w14:ligatures w14:val="none"/>
        </w:rPr>
      </w:pPr>
      <w:r w:rsidRPr="006818C3">
        <w:rPr>
          <w:rFonts w:ascii="Arial" w:eastAsia="Times New Roman" w:hAnsi="Arial" w:cs="Arial"/>
          <w:kern w:val="0"/>
          <w14:ligatures w14:val="none"/>
        </w:rPr>
        <w:t xml:space="preserve">Mokykloje mokymosi turinys ir pažangos lygis planuojamas atsižvelgiant į individualius mokinių gebėjimus ir poreikius, vykdomas mokinių vertinimo ir įsivertinimo, grįžtamojo ryšio teikimo pamokoje stebėjimas. </w:t>
      </w:r>
    </w:p>
    <w:p w14:paraId="6A2402E6" w14:textId="17A2199D" w:rsidR="00210B28" w:rsidRPr="006818C3" w:rsidRDefault="00C85FE5" w:rsidP="006818C3">
      <w:pPr>
        <w:suppressAutoHyphens/>
        <w:autoSpaceDN w:val="0"/>
        <w:spacing w:after="0" w:line="276" w:lineRule="auto"/>
        <w:ind w:firstLine="851"/>
        <w:jc w:val="both"/>
        <w:textAlignment w:val="baseline"/>
        <w:rPr>
          <w:rFonts w:ascii="Arial" w:eastAsia="Times New Roman" w:hAnsi="Arial" w:cs="Arial"/>
          <w:color w:val="EE0000"/>
          <w:kern w:val="0"/>
          <w14:ligatures w14:val="none"/>
        </w:rPr>
      </w:pPr>
      <w:r w:rsidRPr="006818C3">
        <w:rPr>
          <w:rFonts w:ascii="Arial" w:eastAsia="Times New Roman" w:hAnsi="Arial" w:cs="Arial"/>
          <w:kern w:val="0"/>
          <w14:ligatures w14:val="none"/>
        </w:rPr>
        <w:t>S</w:t>
      </w:r>
      <w:r w:rsidR="00210B28" w:rsidRPr="006818C3">
        <w:rPr>
          <w:rFonts w:ascii="Arial" w:eastAsia="Times New Roman" w:hAnsi="Arial" w:cs="Arial"/>
          <w:kern w:val="0"/>
          <w14:ligatures w14:val="none"/>
        </w:rPr>
        <w:t>katin</w:t>
      </w:r>
      <w:r w:rsidRPr="006818C3">
        <w:rPr>
          <w:rFonts w:ascii="Arial" w:eastAsia="Times New Roman" w:hAnsi="Arial" w:cs="Arial"/>
          <w:kern w:val="0"/>
          <w14:ligatures w14:val="none"/>
        </w:rPr>
        <w:t xml:space="preserve">ant </w:t>
      </w:r>
      <w:r w:rsidR="00210B28" w:rsidRPr="006818C3">
        <w:rPr>
          <w:rFonts w:ascii="Arial" w:eastAsia="Times New Roman" w:hAnsi="Arial" w:cs="Arial"/>
          <w:kern w:val="0"/>
          <w14:ligatures w14:val="none"/>
        </w:rPr>
        <w:t>mokyklos bendruomenės narių bendravimą ir bendradarbiavimą – mokykloje buvo kryptingai stiprinami tarpusavio ryšiai tarp mokinių, mokytojų, tėvų, švietimo pagalbos specialistų ir socialinių partnerių. Buvo sudarytos sąlygos aktyviam bendruomenės narių įsitraukimui į ugdymo, kultūrines, pilietines ir projektines veiklas.</w:t>
      </w:r>
      <w:r w:rsidR="00210B28" w:rsidRPr="006818C3">
        <w:rPr>
          <w:rFonts w:ascii="Arial" w:eastAsia="Times New Roman" w:hAnsi="Arial" w:cs="Arial"/>
          <w:color w:val="EE0000"/>
          <w:kern w:val="0"/>
          <w14:ligatures w14:val="none"/>
        </w:rPr>
        <w:t xml:space="preserve"> </w:t>
      </w:r>
    </w:p>
    <w:p w14:paraId="02900FD2" w14:textId="46DF2A8D" w:rsidR="00210B28" w:rsidRPr="006818C3" w:rsidRDefault="00210B28" w:rsidP="006818C3">
      <w:pPr>
        <w:spacing w:after="0" w:line="276" w:lineRule="auto"/>
        <w:ind w:firstLine="851"/>
        <w:jc w:val="both"/>
        <w:textAlignment w:val="baseline"/>
        <w:rPr>
          <w:rFonts w:ascii="Arial" w:eastAsia="Times New Roman" w:hAnsi="Arial" w:cs="Arial"/>
          <w:kern w:val="0"/>
          <w:shd w:val="clear" w:color="auto" w:fill="FFFFFF"/>
          <w14:ligatures w14:val="none"/>
        </w:rPr>
      </w:pPr>
      <w:r w:rsidRPr="006818C3">
        <w:rPr>
          <w:rFonts w:ascii="Arial" w:eastAsia="Times New Roman" w:hAnsi="Arial" w:cs="Arial"/>
          <w:kern w:val="0"/>
          <w14:ligatures w14:val="none"/>
        </w:rPr>
        <w:t xml:space="preserve">2025 metais mokykla minėjo 195 metų jubiliejų. Mokyklos jubiliejui paminėti buvo organizuoti šie renginiai: Klaipėdos rajono mokyklų anglų kalbos viešojo kalbėjimo </w:t>
      </w:r>
      <w:r w:rsidRPr="006818C3">
        <w:rPr>
          <w:rFonts w:ascii="Arial" w:eastAsia="Times New Roman" w:hAnsi="Arial" w:cs="Arial"/>
          <w:kern w:val="0"/>
          <w14:ligatures w14:val="none"/>
        </w:rPr>
        <w:lastRenderedPageBreak/>
        <w:t xml:space="preserve">konkursas skirtas 5–6 kl. moksleiviams; </w:t>
      </w:r>
      <w:r w:rsidRPr="006818C3">
        <w:rPr>
          <w:rFonts w:ascii="Arial" w:eastAsia="Times New Roman" w:hAnsi="Arial" w:cs="Arial"/>
          <w:kern w:val="0"/>
          <w:shd w:val="clear" w:color="auto" w:fill="FFFFFF"/>
          <w14:ligatures w14:val="none"/>
        </w:rPr>
        <w:t>Kuršaičių literatūrinius skaitymus „Nuo Dituvos iki Karaliaučiaus“ (skirta ir Lietuvių kalbos dienoms paminėti); regioninis dainų ir šokių festivalis „Čia mano namai“;</w:t>
      </w:r>
      <w:r w:rsidRPr="00DD117F">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Klaipėdos rajono mokyklų pradinių klasių STEAM konferencija „Pavasario šaukliai“;</w:t>
      </w:r>
      <w:r w:rsidRPr="00DD117F">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respublikinė konferencija ,,Tarp keturių vandenų"</w:t>
      </w:r>
      <w:r w:rsidRPr="00DD117F">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Pasaulinei Žemės ir Vandens dienai); Klaipėdos rajono tarpmokyklinė integruota istorijos ir lietuvių kalbos viktorina ,,Moki žodį, žinai kelią"; renginys – šventė "Amatų diena Kuršaičių gatvėje“;</w:t>
      </w:r>
      <w:r w:rsidRPr="00DD117F">
        <w:rPr>
          <w:rFonts w:ascii="Arial" w:eastAsia="Times New Roman" w:hAnsi="Arial" w:cs="Arial"/>
          <w:kern w:val="0"/>
          <w14:ligatures w14:val="none"/>
        </w:rPr>
        <w:t xml:space="preserve"> </w:t>
      </w:r>
      <w:r w:rsidRPr="006818C3">
        <w:rPr>
          <w:rFonts w:ascii="Arial" w:eastAsia="Times New Roman" w:hAnsi="Arial" w:cs="Arial"/>
          <w:kern w:val="0"/>
          <w:shd w:val="clear" w:color="auto" w:fill="FFFFFF"/>
          <w14:ligatures w14:val="none"/>
        </w:rPr>
        <w:t>iniciatyvos – vyšnaičių  sodo „Iš praeities šaknų – ateities žiedai!“ įkūrimas; mokinių meno darbų paroda skirta 195-ąjam mokyklos jubiliejui; projektas – molio edukacija ,,Gėlės žiedas mokyklai"; dailės dirbtuvės ,,Sukurk ekslibrį su dailininke Lolita Braza“; organizuotas rajono tarpmokyklinis tinklinio turnyras.</w:t>
      </w:r>
    </w:p>
    <w:p w14:paraId="6BBB8BBB" w14:textId="71BE8120" w:rsidR="00210B28" w:rsidRPr="006818C3" w:rsidRDefault="00210B28" w:rsidP="006818C3">
      <w:pPr>
        <w:spacing w:after="0" w:line="276" w:lineRule="auto"/>
        <w:ind w:firstLine="851"/>
        <w:jc w:val="both"/>
        <w:textAlignment w:val="baseline"/>
        <w:rPr>
          <w:rFonts w:ascii="Arial" w:eastAsia="Times New Roman" w:hAnsi="Arial" w:cs="Arial"/>
          <w:kern w:val="0"/>
          <w:shd w:val="clear" w:color="auto" w:fill="FFFFFF"/>
          <w14:ligatures w14:val="none"/>
        </w:rPr>
      </w:pPr>
      <w:r w:rsidRPr="006818C3">
        <w:rPr>
          <w:rFonts w:ascii="Arial" w:eastAsia="Times New Roman" w:hAnsi="Arial" w:cs="Arial"/>
          <w:kern w:val="0"/>
          <w14:ligatures w14:val="none"/>
        </w:rPr>
        <w:t>Mokykloje organizuoti tradiciniai renginiai</w:t>
      </w:r>
      <w:r w:rsidR="00C85FE5" w:rsidRPr="006818C3">
        <w:rPr>
          <w:rFonts w:ascii="Arial" w:eastAsia="Times New Roman" w:hAnsi="Arial" w:cs="Arial"/>
          <w:kern w:val="0"/>
          <w14:ligatures w14:val="none"/>
        </w:rPr>
        <w:t>, dalyvauta</w:t>
      </w:r>
      <w:r w:rsidR="002016F9" w:rsidRPr="006818C3">
        <w:rPr>
          <w:rFonts w:ascii="Arial" w:eastAsia="Times New Roman" w:hAnsi="Arial" w:cs="Arial"/>
          <w:kern w:val="0"/>
          <w14:ligatures w14:val="none"/>
        </w:rPr>
        <w:t xml:space="preserve"> rajono, respublikiniuose </w:t>
      </w:r>
      <w:r w:rsidRPr="006818C3">
        <w:rPr>
          <w:rFonts w:ascii="Arial" w:eastAsia="Times New Roman" w:hAnsi="Arial" w:cs="Arial"/>
          <w:kern w:val="0"/>
          <w14:ligatures w14:val="none"/>
        </w:rPr>
        <w:t xml:space="preserve"> </w:t>
      </w:r>
      <w:r w:rsidR="002016F9" w:rsidRPr="006818C3">
        <w:rPr>
          <w:rFonts w:ascii="Arial" w:eastAsia="Times New Roman" w:hAnsi="Arial" w:cs="Arial"/>
          <w:kern w:val="0"/>
          <w14:ligatures w14:val="none"/>
        </w:rPr>
        <w:t>p</w:t>
      </w:r>
      <w:r w:rsidRPr="006818C3">
        <w:rPr>
          <w:rFonts w:ascii="Arial" w:eastAsia="Times New Roman" w:hAnsi="Arial" w:cs="Arial"/>
          <w:kern w:val="0"/>
          <w14:ligatures w14:val="none"/>
        </w:rPr>
        <w:t>rojekt</w:t>
      </w:r>
      <w:r w:rsidR="002016F9" w:rsidRPr="006818C3">
        <w:rPr>
          <w:rFonts w:ascii="Arial" w:eastAsia="Times New Roman" w:hAnsi="Arial" w:cs="Arial"/>
          <w:kern w:val="0"/>
          <w14:ligatures w14:val="none"/>
        </w:rPr>
        <w:t xml:space="preserve">uose, </w:t>
      </w:r>
      <w:r w:rsidRPr="006818C3">
        <w:rPr>
          <w:rFonts w:ascii="Arial" w:eastAsia="Times New Roman" w:hAnsi="Arial" w:cs="Arial"/>
          <w:kern w:val="0"/>
          <w:shd w:val="clear" w:color="auto" w:fill="FFFFFF"/>
          <w14:ligatures w14:val="none"/>
        </w:rPr>
        <w:t>šventėse</w:t>
      </w:r>
      <w:r w:rsidR="002016F9" w:rsidRPr="006818C3">
        <w:rPr>
          <w:rFonts w:ascii="Arial" w:eastAsia="Times New Roman" w:hAnsi="Arial" w:cs="Arial"/>
          <w:kern w:val="0"/>
          <w:shd w:val="clear" w:color="auto" w:fill="FFFFFF"/>
          <w14:ligatures w14:val="none"/>
        </w:rPr>
        <w:t xml:space="preserve">, </w:t>
      </w:r>
      <w:r w:rsidRPr="006818C3">
        <w:rPr>
          <w:rFonts w:ascii="Arial" w:eastAsia="Times New Roman" w:hAnsi="Arial" w:cs="Arial"/>
          <w:kern w:val="0"/>
          <w:shd w:val="clear" w:color="auto" w:fill="FFFFFF"/>
          <w14:ligatures w14:val="none"/>
        </w:rPr>
        <w:t>pilietinės</w:t>
      </w:r>
      <w:r w:rsidR="002016F9" w:rsidRPr="006818C3">
        <w:rPr>
          <w:rFonts w:ascii="Arial" w:eastAsia="Times New Roman" w:hAnsi="Arial" w:cs="Arial"/>
          <w:kern w:val="0"/>
          <w:shd w:val="clear" w:color="auto" w:fill="FFFFFF"/>
          <w14:ligatures w14:val="none"/>
        </w:rPr>
        <w:t>e</w:t>
      </w:r>
      <w:r w:rsidRPr="006818C3">
        <w:rPr>
          <w:rFonts w:ascii="Arial" w:eastAsia="Times New Roman" w:hAnsi="Arial" w:cs="Arial"/>
          <w:kern w:val="0"/>
          <w:shd w:val="clear" w:color="auto" w:fill="FFFFFF"/>
          <w14:ligatures w14:val="none"/>
        </w:rPr>
        <w:t xml:space="preserve"> akcijos</w:t>
      </w:r>
      <w:r w:rsidR="002016F9" w:rsidRPr="006818C3">
        <w:rPr>
          <w:rFonts w:ascii="Arial" w:eastAsia="Times New Roman" w:hAnsi="Arial" w:cs="Arial"/>
          <w:kern w:val="0"/>
          <w:shd w:val="clear" w:color="auto" w:fill="FFFFFF"/>
          <w14:ligatures w14:val="none"/>
        </w:rPr>
        <w:t xml:space="preserve">e, kuriuos </w:t>
      </w:r>
      <w:r w:rsidRPr="006818C3">
        <w:rPr>
          <w:rFonts w:ascii="Arial" w:eastAsia="Times New Roman" w:hAnsi="Arial" w:cs="Arial"/>
          <w:kern w:val="0"/>
          <w:shd w:val="clear" w:color="auto" w:fill="FFFFFF"/>
          <w14:ligatures w14:val="none"/>
        </w:rPr>
        <w:t>skatin</w:t>
      </w:r>
      <w:r w:rsidR="002016F9" w:rsidRPr="006818C3">
        <w:rPr>
          <w:rFonts w:ascii="Arial" w:eastAsia="Times New Roman" w:hAnsi="Arial" w:cs="Arial"/>
          <w:kern w:val="0"/>
          <w:shd w:val="clear" w:color="auto" w:fill="FFFFFF"/>
          <w14:ligatures w14:val="none"/>
        </w:rPr>
        <w:t>o</w:t>
      </w:r>
      <w:r w:rsidRPr="006818C3">
        <w:rPr>
          <w:rFonts w:ascii="Arial" w:eastAsia="Times New Roman" w:hAnsi="Arial" w:cs="Arial"/>
          <w:kern w:val="0"/>
          <w:shd w:val="clear" w:color="auto" w:fill="FFFFFF"/>
          <w14:ligatures w14:val="none"/>
        </w:rPr>
        <w:t xml:space="preserve"> bendruomeniškumą, bendradarbiavimą ir tarpusavio pasitikėjimą.</w:t>
      </w:r>
    </w:p>
    <w:p w14:paraId="14EC77BB" w14:textId="77777777" w:rsidR="00210B28" w:rsidRPr="006818C3" w:rsidRDefault="00210B28" w:rsidP="006818C3">
      <w:pPr>
        <w:spacing w:after="0" w:line="276" w:lineRule="auto"/>
        <w:ind w:firstLine="851"/>
        <w:jc w:val="both"/>
        <w:rPr>
          <w:rFonts w:ascii="Arial" w:eastAsia="Times New Roman" w:hAnsi="Arial" w:cs="Arial"/>
          <w:kern w:val="0"/>
          <w14:ligatures w14:val="none"/>
        </w:rPr>
      </w:pPr>
      <w:r w:rsidRPr="006818C3">
        <w:rPr>
          <w:rFonts w:ascii="Arial" w:eastAsia="Times New Roman" w:hAnsi="Arial" w:cs="Arial"/>
          <w:kern w:val="0"/>
          <w14:ligatures w14:val="none"/>
        </w:rPr>
        <w:t>Bendradarbiavimas su socialiniais partneriais: pasirašyta bendradarbiavimo sutartis su Klaipėdos valstybine kolegija dėl mokyklos logotipo, emblemos ir vaizdo filmu apie mūsų mokyklą sukūrimo; Klaipėdos universiteto metodinis STEAM atviros prieigos centras, kaip nacionalinio projekto „Galimybių mokykla“(Nr. 10-072-P-0001) partneris pakvietė prisijungti prie II etapo pilotinio patikrinimo, vykusio 2025 m. spalio 13 d. Projektu siekiama modernizuoti 4 ir 8 klasių visuomeninio ugdymo bei gamtos mokslų nacionalinio mokinių pasiekimų patikrinimo (NMPP) sistemą. Dalyvavimas pilotiniame etape suteikė galimybę praktiškai išbandyti atnaujintas užduotis ir įgyti vertingos patirties dar prieš IV etapą 2026 m. rudenį, kai NMPP taps privalomas visoms Lietuvos mokykloms. Informacija apie bendruomenės veiklas ir pasiekimus buvo nuolat viešinama mokyklos interneto svetainėje ir socialiniuose tinkluose, užtikrinant atvirą ir skaidrią komunikaciją.</w:t>
      </w:r>
    </w:p>
    <w:p w14:paraId="4EB9EF9D"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14:ligatures w14:val="none"/>
        </w:rPr>
        <w:t xml:space="preserve">Įgyvendintos veiklos prisidėjo prie pozityvios, saugios ir bendradarbiavimu grįstos mokyklos kultūros stiprinimo, didesnio bendruomenės narių įsitraukimo ir veiksmingesnio ugdymo proceso organizavimo. Bendruomenė yra savikritiška, kūrybinga, nuolat besimokanti, kas leidžia produktyviai dirbti komandomis, rodyti iniciatyvas, atsakingai atlikti įvairias veiklas, siūlyti, ką būtų galima tobulinti ir siekti nuolatinės pažangos.  </w:t>
      </w:r>
    </w:p>
    <w:p w14:paraId="3237FCAD" w14:textId="174CB72E"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bidi="he-IL"/>
          <w14:ligatures w14:val="none"/>
        </w:rPr>
      </w:pPr>
      <w:r w:rsidRPr="006818C3">
        <w:rPr>
          <w:rFonts w:ascii="Arial" w:eastAsia="Times New Roman" w:hAnsi="Arial" w:cs="Arial"/>
          <w:kern w:val="0"/>
          <w:lang w:eastAsia="lt-LT" w:bidi="he-IL"/>
          <w14:ligatures w14:val="none"/>
        </w:rPr>
        <w:t>2025 metais tęsiama</w:t>
      </w:r>
      <w:r w:rsidR="00616547">
        <w:rPr>
          <w:rFonts w:ascii="Arial" w:eastAsia="Times New Roman" w:hAnsi="Arial" w:cs="Arial"/>
          <w:kern w:val="0"/>
          <w:lang w:eastAsia="lt-LT" w:bidi="he-IL"/>
          <w14:ligatures w14:val="none"/>
        </w:rPr>
        <w:t>s</w:t>
      </w:r>
      <w:r w:rsidRPr="006818C3">
        <w:rPr>
          <w:rFonts w:ascii="Arial" w:eastAsia="Times New Roman" w:hAnsi="Arial" w:cs="Arial"/>
          <w:kern w:val="0"/>
          <w:lang w:eastAsia="lt-LT" w:bidi="he-IL"/>
          <w14:ligatures w14:val="none"/>
        </w:rPr>
        <w:t xml:space="preserve"> sveikatą stiprinančios mokyklos projekt</w:t>
      </w:r>
      <w:r w:rsidR="00616547">
        <w:rPr>
          <w:rFonts w:ascii="Arial" w:eastAsia="Times New Roman" w:hAnsi="Arial" w:cs="Arial"/>
          <w:kern w:val="0"/>
          <w:lang w:eastAsia="lt-LT" w:bidi="he-IL"/>
          <w14:ligatures w14:val="none"/>
        </w:rPr>
        <w:t>as</w:t>
      </w:r>
      <w:r w:rsidRPr="006818C3">
        <w:rPr>
          <w:rFonts w:ascii="Arial" w:eastAsia="Times New Roman" w:hAnsi="Arial" w:cs="Arial"/>
          <w:kern w:val="0"/>
          <w:lang w:eastAsia="lt-LT" w:bidi="he-IL"/>
          <w14:ligatures w14:val="none"/>
        </w:rPr>
        <w:t xml:space="preserve"> „Sveikata visus metus“. Siekta kurti ir gerinti saugią psichosocialinę sveikatą palaikančią, stiprinančią ir išsaugančią Mokykloje mokymo(si) aplinką, gerinti Mokyklos bendruomenės narių tarpusavio santykius grįstus pasitikėjimu, partneryste ir bendradarbiavimu. </w:t>
      </w:r>
    </w:p>
    <w:p w14:paraId="28E53FCE"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lang w:eastAsia="lt-LT"/>
          <w14:ligatures w14:val="none"/>
        </w:rPr>
        <w:t xml:space="preserve">Įgyvendinant sveikatą stiprinančios mokyklos veiklas, buvo bendradarbiaujama su visuomenės sveikatos biuru, </w:t>
      </w:r>
      <w:r w:rsidRPr="006818C3">
        <w:rPr>
          <w:rFonts w:ascii="Arial" w:eastAsia="Times New Roman" w:hAnsi="Arial" w:cs="Arial"/>
          <w:kern w:val="0"/>
          <w14:ligatures w14:val="none"/>
        </w:rPr>
        <w:t>Klaipėdos apskrities vaiko teisių apsaugos skyriumi, Klaipėdos apskrities vyriausiuoju policijos komisariatu</w:t>
      </w:r>
      <w:r w:rsidRPr="006818C3">
        <w:rPr>
          <w:rFonts w:ascii="Arial" w:eastAsia="Times New Roman" w:hAnsi="Arial" w:cs="Arial"/>
          <w:kern w:val="0"/>
          <w:lang w:eastAsia="lt-LT"/>
          <w14:ligatures w14:val="none"/>
        </w:rPr>
        <w:t>, sveikatos įstaigų specialistais ir kitais socialiniais partneriais, organizuojamos sveikatinimo, sporto ir aktyvaus laisvalaikio veiklos. Į šias veiklas buvo įtraukiami visi bendruomenės nariai, skatinant bendradarbiavimą ir bendrą atsakomybę už mokinių gerovę.</w:t>
      </w:r>
    </w:p>
    <w:p w14:paraId="0DB644CA" w14:textId="77777777"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bidi="he-IL"/>
          <w14:ligatures w14:val="none"/>
        </w:rPr>
      </w:pPr>
      <w:r w:rsidRPr="006818C3">
        <w:rPr>
          <w:rFonts w:ascii="Arial" w:eastAsia="Times New Roman" w:hAnsi="Arial" w:cs="Arial"/>
          <w:kern w:val="0"/>
          <w:lang w:eastAsia="lt-LT"/>
          <w14:ligatures w14:val="none"/>
        </w:rPr>
        <w:t xml:space="preserve">Mokykla dalyvavo nacionalinėje iniciatyvoje „Tvari mokykla 2030“ ir buvo įvertinta aukščiausiu – 3 bruknių – lygiu, kuris patvirtina kryptingą ir nuoseklų tvarumo principų įgyvendinimą ugdymo procese ir kasdienėje mokyklos veikloje. Šis įvertinimas atspindi mokyklos bendruomenės pastangas integruoti tvarumo temas į ugdymo turinį, skatinant atsakingą išteklių naudojimą, aplinkosaugines iniciatyvas, bendruomeniškumą ir mokinių </w:t>
      </w:r>
      <w:r w:rsidRPr="006818C3">
        <w:rPr>
          <w:rFonts w:ascii="Arial" w:eastAsia="Times New Roman" w:hAnsi="Arial" w:cs="Arial"/>
          <w:kern w:val="0"/>
          <w:lang w:eastAsia="lt-LT"/>
          <w14:ligatures w14:val="none"/>
        </w:rPr>
        <w:lastRenderedPageBreak/>
        <w:t>įsitraukimą. Pasiektas rezultatas rodo, kad mokykloje formuojama ilgalaikė, vertybėmis grįsta tvarumo kultūra.</w:t>
      </w:r>
    </w:p>
    <w:p w14:paraId="2479C477" w14:textId="3524E04D" w:rsidR="00210B28" w:rsidRPr="006818C3" w:rsidRDefault="00210B28" w:rsidP="006818C3">
      <w:pPr>
        <w:suppressAutoHyphens/>
        <w:autoSpaceDN w:val="0"/>
        <w:spacing w:after="0" w:line="276" w:lineRule="auto"/>
        <w:ind w:firstLine="851"/>
        <w:jc w:val="both"/>
        <w:textAlignment w:val="baseline"/>
        <w:rPr>
          <w:rFonts w:ascii="Arial" w:eastAsia="Times New Roman" w:hAnsi="Arial" w:cs="Arial"/>
          <w:kern w:val="0"/>
          <w:lang w:eastAsia="lt-LT" w:bidi="he-IL"/>
          <w14:ligatures w14:val="none"/>
        </w:rPr>
      </w:pPr>
      <w:r w:rsidRPr="006818C3">
        <w:rPr>
          <w:rFonts w:ascii="Arial" w:eastAsia="Times New Roman" w:hAnsi="Arial" w:cs="Arial"/>
          <w:kern w:val="0"/>
          <w:lang w:eastAsia="lt-LT" w:bidi="he-IL"/>
          <w14:ligatures w14:val="none"/>
        </w:rPr>
        <w:t>Mokykla prisijungė prie Klaipėdos rajono savivaldybės administracijos įgyvendinamo projekto: Visos dienos mokyklos paslaugų prieinamumo didinimas Klaipėdos rajono savivaldybėje (projekto Nr.: 10-059-K-0030, projektas vyks 2025–2027 metais, mokykloje projektas vykdomas nuo 2025 m. spalio 1 d.).</w:t>
      </w:r>
      <w:r w:rsidRPr="006818C3">
        <w:rPr>
          <w:rFonts w:ascii="Arial" w:eastAsia="Times New Roman" w:hAnsi="Arial" w:cs="Arial"/>
          <w:kern w:val="0"/>
          <w14:ligatures w14:val="none"/>
        </w:rPr>
        <w:t xml:space="preserve"> </w:t>
      </w:r>
      <w:r w:rsidRPr="006818C3">
        <w:rPr>
          <w:rFonts w:ascii="Arial" w:eastAsia="Times New Roman" w:hAnsi="Arial" w:cs="Arial"/>
          <w:kern w:val="0"/>
          <w:lang w:eastAsia="lt-LT" w:bidi="he-IL"/>
          <w14:ligatures w14:val="none"/>
        </w:rPr>
        <w:t xml:space="preserve">Projektas finansuojamas 2021–2027 metų ES fondų investicijų programos ir bendrojo finansavimo lėšomis. Projekto dėka mokykloje veikia visos dienos grupė 1–6 klasės mokiniams (pirmumas specialiųjų poreikių vaikams).  Siekiama sukurti palankią mokymosi ir ugdymosi aplinką, kurioje mokiniai galėtų ugdyti savo gebėjimus, socialinius įgūdžius, kūrybiškumą ir savarankiškumą, suderinant mokymąsi su poilsiu, kūrybine veikla bei individualiais poreikiais. </w:t>
      </w:r>
    </w:p>
    <w:p w14:paraId="6E72BCDB" w14:textId="77777777" w:rsidR="00210B28" w:rsidRPr="00DD117F" w:rsidRDefault="00210B28" w:rsidP="006818C3">
      <w:pPr>
        <w:spacing w:after="0" w:line="276" w:lineRule="auto"/>
        <w:ind w:firstLine="851"/>
        <w:jc w:val="both"/>
        <w:textAlignment w:val="baseline"/>
        <w:rPr>
          <w:rFonts w:ascii="Arial" w:eastAsia="Times New Roman" w:hAnsi="Arial" w:cs="Arial"/>
          <w:kern w:val="0"/>
          <w14:ligatures w14:val="none"/>
        </w:rPr>
      </w:pPr>
      <w:r w:rsidRPr="006818C3">
        <w:rPr>
          <w:rFonts w:ascii="Arial" w:eastAsia="Times New Roman" w:hAnsi="Arial" w:cs="Arial"/>
          <w:kern w:val="0"/>
          <w14:ligatures w14:val="none"/>
        </w:rPr>
        <w:t>Įgyvendintos priemonės ir veiklos prisidėjo prie tvarios, saugios ir įtraukios mokyklos aplinkos kūrimo, geresnės mokinių savijautos, didesnio įsitraukimo į ugdymo procesą bei pozityvios mokyklos kultūros, grindžiamos pagarba, saugumu ir rūpesčiu kiekvienu.</w:t>
      </w:r>
    </w:p>
    <w:p w14:paraId="462BE76E" w14:textId="77777777" w:rsidR="001777C9" w:rsidRPr="006818C3" w:rsidRDefault="00210B28" w:rsidP="006818C3">
      <w:pPr>
        <w:spacing w:after="0" w:line="276" w:lineRule="auto"/>
        <w:ind w:firstLine="851"/>
        <w:jc w:val="both"/>
        <w:rPr>
          <w:rFonts w:ascii="Arial" w:eastAsia="Times New Roman" w:hAnsi="Arial" w:cs="Arial"/>
          <w:kern w:val="0"/>
          <w:szCs w:val="20"/>
          <w14:ligatures w14:val="none"/>
        </w:rPr>
      </w:pPr>
      <w:r w:rsidRPr="006818C3">
        <w:rPr>
          <w:rFonts w:ascii="Arial" w:eastAsia="Times New Roman" w:hAnsi="Arial" w:cs="Arial"/>
          <w:kern w:val="0"/>
          <w:szCs w:val="20"/>
          <w14:ligatures w14:val="none"/>
        </w:rPr>
        <w:t xml:space="preserve">Informacija apie mokinių veiklas ir pasiektus rezultatus buvo nuosekliai viešinama mokyklos interneto svetainėje </w:t>
      </w:r>
      <w:hyperlink r:id="rId8" w:history="1">
        <w:r w:rsidRPr="006818C3">
          <w:rPr>
            <w:rFonts w:ascii="Arial" w:eastAsia="Times New Roman" w:hAnsi="Arial" w:cs="Arial"/>
            <w:color w:val="0000FF"/>
            <w:kern w:val="0"/>
            <w:szCs w:val="20"/>
            <w:u w:val="single" w:color="000000"/>
            <w14:ligatures w14:val="none"/>
          </w:rPr>
          <w:t>https://dituvos.lt/</w:t>
        </w:r>
      </w:hyperlink>
      <w:r w:rsidRPr="006818C3">
        <w:rPr>
          <w:rFonts w:ascii="Arial" w:eastAsia="Times New Roman" w:hAnsi="Arial" w:cs="Arial"/>
          <w:kern w:val="0"/>
          <w:szCs w:val="20"/>
          <w14:ligatures w14:val="none"/>
        </w:rPr>
        <w:t xml:space="preserve"> bei Dituvos Aleksandro Teodoro Kuršaičio pagrindinės mokyklos „Facebook“ socialinio tinklo paskyroje.</w:t>
      </w:r>
    </w:p>
    <w:p w14:paraId="32E1DB23" w14:textId="6674739B" w:rsidR="003D796F" w:rsidRPr="006818C3" w:rsidRDefault="002016F9" w:rsidP="006818C3">
      <w:pPr>
        <w:spacing w:after="0" w:line="276" w:lineRule="auto"/>
        <w:ind w:firstLine="851"/>
        <w:jc w:val="both"/>
        <w:rPr>
          <w:rFonts w:ascii="Arial" w:eastAsia="Times New Roman" w:hAnsi="Arial" w:cs="Arial"/>
          <w:kern w:val="0"/>
          <w:szCs w:val="20"/>
          <w14:ligatures w14:val="none"/>
        </w:rPr>
      </w:pPr>
      <w:r w:rsidRPr="006818C3">
        <w:rPr>
          <w:rFonts w:ascii="Arial" w:hAnsi="Arial" w:cs="Arial"/>
          <w:kern w:val="0"/>
        </w:rPr>
        <w:t>Per 2025 m. Mokykla įsigijo ilgalaikio materialiojo turto iš savivaldybės lėšų už 17067,70</w:t>
      </w:r>
      <w:r w:rsidR="001777C9" w:rsidRPr="006818C3">
        <w:rPr>
          <w:rFonts w:ascii="Arial" w:eastAsia="Times New Roman" w:hAnsi="Arial" w:cs="Arial"/>
          <w:kern w:val="0"/>
          <w:szCs w:val="20"/>
          <w14:ligatures w14:val="none"/>
        </w:rPr>
        <w:t xml:space="preserve"> </w:t>
      </w:r>
      <w:r w:rsidRPr="006818C3">
        <w:rPr>
          <w:rFonts w:ascii="Arial" w:hAnsi="Arial" w:cs="Arial"/>
          <w:kern w:val="0"/>
        </w:rPr>
        <w:t>Eur. (</w:t>
      </w:r>
      <w:r w:rsidR="00CC093D" w:rsidRPr="006818C3">
        <w:rPr>
          <w:rFonts w:ascii="Arial" w:hAnsi="Arial" w:cs="Arial"/>
          <w:kern w:val="0"/>
        </w:rPr>
        <w:t>3 i</w:t>
      </w:r>
      <w:r w:rsidRPr="006818C3">
        <w:rPr>
          <w:rFonts w:ascii="Arial" w:hAnsi="Arial" w:cs="Arial"/>
          <w:kern w:val="0"/>
        </w:rPr>
        <w:t>nteraktyv</w:t>
      </w:r>
      <w:r w:rsidR="00CC093D" w:rsidRPr="006818C3">
        <w:rPr>
          <w:rFonts w:ascii="Arial" w:hAnsi="Arial" w:cs="Arial"/>
          <w:kern w:val="0"/>
        </w:rPr>
        <w:t>iu</w:t>
      </w:r>
      <w:r w:rsidRPr="006818C3">
        <w:rPr>
          <w:rFonts w:ascii="Arial" w:hAnsi="Arial" w:cs="Arial"/>
          <w:kern w:val="0"/>
        </w:rPr>
        <w:t>s ekran</w:t>
      </w:r>
      <w:r w:rsidR="00CC093D" w:rsidRPr="006818C3">
        <w:rPr>
          <w:rFonts w:ascii="Arial" w:hAnsi="Arial" w:cs="Arial"/>
          <w:kern w:val="0"/>
        </w:rPr>
        <w:t>us</w:t>
      </w:r>
      <w:r w:rsidR="001777C9" w:rsidRPr="006818C3">
        <w:rPr>
          <w:rFonts w:ascii="Arial" w:hAnsi="Arial" w:cs="Arial"/>
          <w:kern w:val="0"/>
        </w:rPr>
        <w:t xml:space="preserve"> ir 1 slankiojančių lentų sistema</w:t>
      </w:r>
      <w:r w:rsidRPr="006818C3">
        <w:rPr>
          <w:rFonts w:ascii="Arial" w:hAnsi="Arial" w:cs="Arial"/>
          <w:kern w:val="0"/>
        </w:rPr>
        <w:t xml:space="preserve">, </w:t>
      </w:r>
      <w:r w:rsidR="001777C9" w:rsidRPr="006818C3">
        <w:rPr>
          <w:rFonts w:ascii="Arial" w:hAnsi="Arial" w:cs="Arial"/>
          <w:kern w:val="0"/>
        </w:rPr>
        <w:t xml:space="preserve">projektoriaus ekranas valdomas nuotoliniu valdymo pulteliu, </w:t>
      </w:r>
      <w:r w:rsidRPr="006818C3">
        <w:rPr>
          <w:rFonts w:ascii="Arial" w:hAnsi="Arial" w:cs="Arial"/>
          <w:kern w:val="0"/>
        </w:rPr>
        <w:t>mobil</w:t>
      </w:r>
      <w:r w:rsidR="00CC093D" w:rsidRPr="006818C3">
        <w:rPr>
          <w:rFonts w:ascii="Arial" w:hAnsi="Arial" w:cs="Arial"/>
          <w:kern w:val="0"/>
        </w:rPr>
        <w:t>ų</w:t>
      </w:r>
      <w:r w:rsidRPr="006818C3">
        <w:rPr>
          <w:rFonts w:ascii="Arial" w:hAnsi="Arial" w:cs="Arial"/>
          <w:kern w:val="0"/>
        </w:rPr>
        <w:t xml:space="preserve"> bokštel</w:t>
      </w:r>
      <w:r w:rsidR="00CC093D" w:rsidRPr="006818C3">
        <w:rPr>
          <w:rFonts w:ascii="Arial" w:hAnsi="Arial" w:cs="Arial"/>
          <w:kern w:val="0"/>
        </w:rPr>
        <w:t>į</w:t>
      </w:r>
      <w:r w:rsidRPr="006818C3">
        <w:rPr>
          <w:rFonts w:ascii="Arial" w:hAnsi="Arial" w:cs="Arial"/>
          <w:kern w:val="0"/>
        </w:rPr>
        <w:t>, scenos pakyl</w:t>
      </w:r>
      <w:r w:rsidR="00CC093D" w:rsidRPr="006818C3">
        <w:rPr>
          <w:rFonts w:ascii="Arial" w:hAnsi="Arial" w:cs="Arial"/>
          <w:kern w:val="0"/>
        </w:rPr>
        <w:t>ą</w:t>
      </w:r>
      <w:r w:rsidRPr="006818C3">
        <w:rPr>
          <w:rFonts w:ascii="Arial" w:hAnsi="Arial" w:cs="Arial"/>
          <w:kern w:val="0"/>
        </w:rPr>
        <w:t>).</w:t>
      </w:r>
    </w:p>
    <w:p w14:paraId="71AFC241" w14:textId="2DC20434" w:rsidR="008664DE" w:rsidRPr="006818C3" w:rsidRDefault="003D796F" w:rsidP="006818C3">
      <w:pPr>
        <w:spacing w:after="0" w:line="276" w:lineRule="auto"/>
        <w:ind w:firstLine="851"/>
        <w:jc w:val="both"/>
        <w:rPr>
          <w:rFonts w:ascii="Arial" w:eastAsia="Aptos" w:hAnsi="Arial" w:cs="Arial"/>
          <w:shd w:val="clear" w:color="auto" w:fill="FFFFFF"/>
        </w:rPr>
      </w:pPr>
      <w:r w:rsidRPr="006818C3">
        <w:rPr>
          <w:rFonts w:ascii="Arial" w:eastAsia="Aptos" w:hAnsi="Arial" w:cs="Arial"/>
          <w:shd w:val="clear" w:color="auto" w:fill="FFFFFF"/>
        </w:rPr>
        <w:t xml:space="preserve">Kiekvienais </w:t>
      </w:r>
      <w:r w:rsidR="00702708" w:rsidRPr="006818C3">
        <w:rPr>
          <w:rFonts w:ascii="Arial" w:eastAsia="Aptos" w:hAnsi="Arial" w:cs="Arial"/>
          <w:shd w:val="clear" w:color="auto" w:fill="FFFFFF"/>
        </w:rPr>
        <w:t xml:space="preserve">mokslo </w:t>
      </w:r>
      <w:r w:rsidRPr="006818C3">
        <w:rPr>
          <w:rFonts w:ascii="Arial" w:eastAsia="Aptos" w:hAnsi="Arial" w:cs="Arial"/>
          <w:shd w:val="clear" w:color="auto" w:fill="FFFFFF"/>
        </w:rPr>
        <w:t xml:space="preserve">metais mokinių skaičius mokykloje auga. </w:t>
      </w:r>
      <w:r w:rsidR="00DE373F" w:rsidRPr="006818C3">
        <w:rPr>
          <w:rFonts w:ascii="Arial" w:eastAsia="Aptos" w:hAnsi="Arial" w:cs="Arial"/>
          <w:shd w:val="clear" w:color="auto" w:fill="FFFFFF"/>
        </w:rPr>
        <w:t xml:space="preserve">Mokykloje reikalingos papildomos patalpos, kadangi </w:t>
      </w:r>
      <w:r w:rsidR="00F95E2F">
        <w:rPr>
          <w:rFonts w:ascii="Arial" w:eastAsia="Aptos" w:hAnsi="Arial" w:cs="Arial"/>
          <w:shd w:val="clear" w:color="auto" w:fill="FFFFFF"/>
        </w:rPr>
        <w:t>ugdymui</w:t>
      </w:r>
      <w:r w:rsidR="00DE373F" w:rsidRPr="006818C3">
        <w:rPr>
          <w:rFonts w:ascii="Arial" w:eastAsia="Aptos" w:hAnsi="Arial" w:cs="Arial"/>
          <w:shd w:val="clear" w:color="auto" w:fill="FFFFFF"/>
        </w:rPr>
        <w:t xml:space="preserve"> skirtos patalpos yra mažos</w:t>
      </w:r>
      <w:r w:rsidR="00702708" w:rsidRPr="006818C3">
        <w:rPr>
          <w:rFonts w:ascii="Arial" w:eastAsia="Aptos" w:hAnsi="Arial" w:cs="Arial"/>
          <w:shd w:val="clear" w:color="auto" w:fill="FFFFFF"/>
        </w:rPr>
        <w:t>. Priešmokyklinėje klasėje pagal 2019 m. lapkričio 7 d. Nacionalinio visuomenės sveikatos centro prie sveikatos apsaugos ministerijos išduotą Higienos paso Nr. (3-21 14.2.1)</w:t>
      </w:r>
      <w:r w:rsidR="00246D62" w:rsidRPr="006818C3">
        <w:rPr>
          <w:rFonts w:ascii="Arial" w:eastAsia="Aptos" w:hAnsi="Arial" w:cs="Arial"/>
          <w:shd w:val="clear" w:color="auto" w:fill="FFFFFF"/>
        </w:rPr>
        <w:t xml:space="preserve"> </w:t>
      </w:r>
      <w:r w:rsidR="00702708" w:rsidRPr="006818C3">
        <w:rPr>
          <w:rFonts w:ascii="Arial" w:eastAsia="Aptos" w:hAnsi="Arial" w:cs="Arial"/>
          <w:shd w:val="clear" w:color="auto" w:fill="FFFFFF"/>
        </w:rPr>
        <w:t xml:space="preserve">LHP-3294, ugdymo veikla grupėje galima (nuo 3 iki pradinio ugdymo pradžios) – ne daugiau kaip 10 vaikų, </w:t>
      </w:r>
      <w:r w:rsidR="00CC093D" w:rsidRPr="006818C3">
        <w:rPr>
          <w:rFonts w:ascii="Arial" w:eastAsia="Aptos" w:hAnsi="Arial" w:cs="Arial"/>
          <w:shd w:val="clear" w:color="auto" w:fill="FFFFFF"/>
        </w:rPr>
        <w:t>tuo metu</w:t>
      </w:r>
      <w:r w:rsidR="00702708" w:rsidRPr="006818C3">
        <w:rPr>
          <w:rFonts w:ascii="Arial" w:eastAsia="Aptos" w:hAnsi="Arial" w:cs="Arial"/>
          <w:shd w:val="clear" w:color="auto" w:fill="FFFFFF"/>
        </w:rPr>
        <w:t xml:space="preserve"> </w:t>
      </w:r>
      <w:r w:rsidR="00CC093D" w:rsidRPr="006818C3">
        <w:rPr>
          <w:rFonts w:ascii="Arial" w:eastAsia="Aptos" w:hAnsi="Arial" w:cs="Arial"/>
          <w:shd w:val="clear" w:color="auto" w:fill="FFFFFF"/>
        </w:rPr>
        <w:t xml:space="preserve">norinčių </w:t>
      </w:r>
      <w:r w:rsidR="00702708" w:rsidRPr="006818C3">
        <w:rPr>
          <w:rFonts w:ascii="Arial" w:eastAsia="Aptos" w:hAnsi="Arial" w:cs="Arial"/>
          <w:shd w:val="clear" w:color="auto" w:fill="FFFFFF"/>
        </w:rPr>
        <w:t xml:space="preserve">2025 m. rugsėjo 1 dienos 2025–2026 mokslo metams buvo 16 prašymų, kurių negalėjome patenkinti. </w:t>
      </w:r>
      <w:r w:rsidR="00246D62" w:rsidRPr="006818C3">
        <w:rPr>
          <w:rFonts w:ascii="Arial" w:eastAsia="Aptos" w:hAnsi="Arial" w:cs="Arial"/>
          <w:shd w:val="clear" w:color="auto" w:fill="FFFFFF"/>
        </w:rPr>
        <w:t xml:space="preserve">Mokykloje yra klasinė sistema, kai mokiniai mokosi vienoje klasėje, o mokytojai ateina </w:t>
      </w:r>
      <w:r w:rsidR="00DE373F" w:rsidRPr="006818C3">
        <w:rPr>
          <w:rFonts w:ascii="Arial" w:eastAsia="Aptos" w:hAnsi="Arial" w:cs="Arial"/>
          <w:shd w:val="clear" w:color="auto" w:fill="FFFFFF"/>
        </w:rPr>
        <w:t xml:space="preserve">pas </w:t>
      </w:r>
      <w:r w:rsidR="00246D62" w:rsidRPr="006818C3">
        <w:rPr>
          <w:rFonts w:ascii="Arial" w:eastAsia="Aptos" w:hAnsi="Arial" w:cs="Arial"/>
          <w:shd w:val="clear" w:color="auto" w:fill="FFFFFF"/>
        </w:rPr>
        <w:t>juos.</w:t>
      </w:r>
      <w:r w:rsidR="00DE373F" w:rsidRPr="006818C3">
        <w:rPr>
          <w:rFonts w:ascii="Arial" w:eastAsia="Aptos" w:hAnsi="Arial" w:cs="Arial"/>
          <w:shd w:val="clear" w:color="auto" w:fill="FFFFFF"/>
        </w:rPr>
        <w:t xml:space="preserve"> </w:t>
      </w:r>
      <w:r w:rsidR="00246D62" w:rsidRPr="006818C3">
        <w:rPr>
          <w:rFonts w:ascii="Arial" w:eastAsia="Aptos" w:hAnsi="Arial" w:cs="Arial"/>
          <w:shd w:val="clear" w:color="auto" w:fill="FFFFFF"/>
        </w:rPr>
        <w:t>N</w:t>
      </w:r>
      <w:r w:rsidR="00DE373F" w:rsidRPr="006818C3">
        <w:rPr>
          <w:rFonts w:ascii="Arial" w:eastAsia="Aptos" w:hAnsi="Arial" w:cs="Arial"/>
          <w:shd w:val="clear" w:color="auto" w:fill="FFFFFF"/>
        </w:rPr>
        <w:t>ėra gamtos mokslų (laboratorijos), technologijų (dirbtuvių) kabineto. Direktoriaus ir direktoriaus pavaduotojo ugdymui kabinetas yra bendras, o visuomenės sveikatos specialistas glaudžiasi mokytojų kambaryje. Mokiniai, šaltuoju metų laiku, pertrauk</w:t>
      </w:r>
      <w:r w:rsidR="00CC093D" w:rsidRPr="006818C3">
        <w:rPr>
          <w:rFonts w:ascii="Arial" w:eastAsia="Aptos" w:hAnsi="Arial" w:cs="Arial"/>
          <w:shd w:val="clear" w:color="auto" w:fill="FFFFFF"/>
        </w:rPr>
        <w:t>ų</w:t>
      </w:r>
      <w:r w:rsidR="00DE373F" w:rsidRPr="006818C3">
        <w:rPr>
          <w:rFonts w:ascii="Arial" w:eastAsia="Aptos" w:hAnsi="Arial" w:cs="Arial"/>
          <w:shd w:val="clear" w:color="auto" w:fill="FFFFFF"/>
        </w:rPr>
        <w:t xml:space="preserve"> metu neturi vietos kur pailsėti, pabendrauti ir kt. Specialiųjų poreikių mokiniams ugdyti taip pat trūksta erdvių ir nėra patalpų</w:t>
      </w:r>
      <w:r w:rsidR="00CC093D" w:rsidRPr="006818C3">
        <w:rPr>
          <w:rFonts w:ascii="Arial" w:eastAsia="Aptos" w:hAnsi="Arial" w:cs="Arial"/>
          <w:shd w:val="clear" w:color="auto" w:fill="FFFFFF"/>
        </w:rPr>
        <w:t xml:space="preserve"> sensoriniam kabinetui,</w:t>
      </w:r>
      <w:r w:rsidR="00DE373F" w:rsidRPr="006818C3">
        <w:rPr>
          <w:rFonts w:ascii="Arial" w:eastAsia="Aptos" w:hAnsi="Arial" w:cs="Arial"/>
          <w:shd w:val="clear" w:color="auto" w:fill="FFFFFF"/>
        </w:rPr>
        <w:t xml:space="preserve"> poilsiui bei nusiraminimui</w:t>
      </w:r>
      <w:r w:rsidR="00CC093D" w:rsidRPr="006818C3">
        <w:rPr>
          <w:rFonts w:ascii="Arial" w:eastAsia="Aptos" w:hAnsi="Arial" w:cs="Arial"/>
          <w:shd w:val="clear" w:color="auto" w:fill="FFFFFF"/>
        </w:rPr>
        <w:t xml:space="preserve">. </w:t>
      </w:r>
      <w:r w:rsidRPr="006818C3">
        <w:rPr>
          <w:rFonts w:ascii="Arial" w:eastAsia="Aptos" w:hAnsi="Arial" w:cs="Arial"/>
          <w:shd w:val="clear" w:color="auto" w:fill="FFFFFF"/>
        </w:rPr>
        <w:t xml:space="preserve">Valgykla </w:t>
      </w:r>
      <w:r w:rsidR="00CC093D" w:rsidRPr="006818C3">
        <w:rPr>
          <w:rFonts w:ascii="Arial" w:eastAsia="Aptos" w:hAnsi="Arial" w:cs="Arial"/>
          <w:shd w:val="clear" w:color="auto" w:fill="FFFFFF"/>
        </w:rPr>
        <w:t>–</w:t>
      </w:r>
      <w:r w:rsidRPr="006818C3">
        <w:rPr>
          <w:rFonts w:ascii="Arial" w:eastAsia="Aptos" w:hAnsi="Arial" w:cs="Arial"/>
          <w:shd w:val="clear" w:color="auto" w:fill="FFFFFF"/>
        </w:rPr>
        <w:t xml:space="preserve"> antrame aukšte, siauri laiptai, mažos patalpos, patys </w:t>
      </w:r>
      <w:r w:rsidR="00CC093D" w:rsidRPr="006818C3">
        <w:rPr>
          <w:rFonts w:ascii="Arial" w:eastAsia="Aptos" w:hAnsi="Arial" w:cs="Arial"/>
          <w:shd w:val="clear" w:color="auto" w:fill="FFFFFF"/>
        </w:rPr>
        <w:t>ne</w:t>
      </w:r>
      <w:r w:rsidRPr="006818C3">
        <w:rPr>
          <w:rFonts w:ascii="Arial" w:eastAsia="Aptos" w:hAnsi="Arial" w:cs="Arial"/>
          <w:shd w:val="clear" w:color="auto" w:fill="FFFFFF"/>
        </w:rPr>
        <w:t>gamin</w:t>
      </w:r>
      <w:r w:rsidR="00CC093D" w:rsidRPr="006818C3">
        <w:rPr>
          <w:rFonts w:ascii="Arial" w:eastAsia="Aptos" w:hAnsi="Arial" w:cs="Arial"/>
          <w:shd w:val="clear" w:color="auto" w:fill="FFFFFF"/>
        </w:rPr>
        <w:t>ame</w:t>
      </w:r>
      <w:r w:rsidRPr="006818C3">
        <w:rPr>
          <w:rFonts w:ascii="Arial" w:eastAsia="Aptos" w:hAnsi="Arial" w:cs="Arial"/>
          <w:shd w:val="clear" w:color="auto" w:fill="FFFFFF"/>
        </w:rPr>
        <w:t xml:space="preserve"> maisto. Maistas vežamas </w:t>
      </w:r>
      <w:r w:rsidR="00CC093D" w:rsidRPr="006818C3">
        <w:rPr>
          <w:rFonts w:ascii="Arial" w:eastAsia="Aptos" w:hAnsi="Arial" w:cs="Arial"/>
          <w:shd w:val="clear" w:color="auto" w:fill="FFFFFF"/>
        </w:rPr>
        <w:t xml:space="preserve">mokykliniu  autobusu iš Priekulės  I. Simonaitytės gimnazijos </w:t>
      </w:r>
      <w:r w:rsidRPr="006818C3">
        <w:rPr>
          <w:rFonts w:ascii="Arial" w:eastAsia="Aptos" w:hAnsi="Arial" w:cs="Arial"/>
          <w:shd w:val="clear" w:color="auto" w:fill="FFFFFF"/>
        </w:rPr>
        <w:t xml:space="preserve">ir nešamas į antrą aukštą. Dėl mokyklinio autobuso užimtumo, dažnai </w:t>
      </w:r>
      <w:r w:rsidR="00CC093D" w:rsidRPr="006818C3">
        <w:rPr>
          <w:rFonts w:ascii="Arial" w:eastAsia="Aptos" w:hAnsi="Arial" w:cs="Arial"/>
          <w:shd w:val="clear" w:color="auto" w:fill="FFFFFF"/>
        </w:rPr>
        <w:t>(</w:t>
      </w:r>
      <w:r w:rsidRPr="006818C3">
        <w:rPr>
          <w:rFonts w:ascii="Arial" w:eastAsia="Aptos" w:hAnsi="Arial" w:cs="Arial"/>
          <w:shd w:val="clear" w:color="auto" w:fill="FFFFFF"/>
        </w:rPr>
        <w:t>kelis kartus  per dieną</w:t>
      </w:r>
      <w:r w:rsidR="00CC093D" w:rsidRPr="006818C3">
        <w:rPr>
          <w:rFonts w:ascii="Arial" w:eastAsia="Aptos" w:hAnsi="Arial" w:cs="Arial"/>
          <w:shd w:val="clear" w:color="auto" w:fill="FFFFFF"/>
        </w:rPr>
        <w:t>)</w:t>
      </w:r>
      <w:r w:rsidRPr="006818C3">
        <w:rPr>
          <w:rFonts w:ascii="Arial" w:eastAsia="Aptos" w:hAnsi="Arial" w:cs="Arial"/>
          <w:shd w:val="clear" w:color="auto" w:fill="FFFFFF"/>
        </w:rPr>
        <w:t xml:space="preserve">  maistą </w:t>
      </w:r>
      <w:r w:rsidR="00CC093D" w:rsidRPr="006818C3">
        <w:rPr>
          <w:rFonts w:ascii="Arial" w:eastAsia="Aptos" w:hAnsi="Arial" w:cs="Arial"/>
          <w:shd w:val="clear" w:color="auto" w:fill="FFFFFF"/>
        </w:rPr>
        <w:t xml:space="preserve">vežą darbuotojai </w:t>
      </w:r>
      <w:r w:rsidRPr="006818C3">
        <w:rPr>
          <w:rFonts w:ascii="Arial" w:eastAsia="Aptos" w:hAnsi="Arial" w:cs="Arial"/>
          <w:shd w:val="clear" w:color="auto" w:fill="FFFFFF"/>
        </w:rPr>
        <w:t xml:space="preserve">savo </w:t>
      </w:r>
      <w:r w:rsidR="00CC093D" w:rsidRPr="006818C3">
        <w:rPr>
          <w:rFonts w:ascii="Arial" w:eastAsia="Aptos" w:hAnsi="Arial" w:cs="Arial"/>
          <w:shd w:val="clear" w:color="auto" w:fill="FFFFFF"/>
        </w:rPr>
        <w:t>automobiliu.</w:t>
      </w:r>
      <w:r w:rsidR="00DE373F" w:rsidRPr="006818C3">
        <w:rPr>
          <w:rFonts w:ascii="Arial" w:eastAsia="Aptos" w:hAnsi="Arial" w:cs="Arial"/>
          <w:shd w:val="clear" w:color="auto" w:fill="FFFFFF"/>
        </w:rPr>
        <w:t xml:space="preserve"> </w:t>
      </w:r>
    </w:p>
    <w:p w14:paraId="103E3D6A" w14:textId="486E80AD" w:rsidR="00813891" w:rsidRPr="00FE2458" w:rsidRDefault="001777C9" w:rsidP="001777C9">
      <w:pPr>
        <w:jc w:val="center"/>
        <w:rPr>
          <w:rFonts w:ascii="Arial" w:hAnsi="Arial" w:cs="Arial"/>
        </w:rPr>
      </w:pPr>
      <w:r w:rsidRPr="00FE2458">
        <w:rPr>
          <w:rFonts w:ascii="Arial" w:hAnsi="Arial" w:cs="Arial"/>
        </w:rPr>
        <w:t>________________</w:t>
      </w:r>
    </w:p>
    <w:sectPr w:rsidR="00813891" w:rsidRPr="00FE2458" w:rsidSect="00313663">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8ABCA" w14:textId="77777777" w:rsidR="00E1087A" w:rsidRDefault="00E1087A" w:rsidP="00076D92">
      <w:pPr>
        <w:spacing w:after="0" w:line="240" w:lineRule="auto"/>
      </w:pPr>
      <w:r>
        <w:separator/>
      </w:r>
    </w:p>
  </w:endnote>
  <w:endnote w:type="continuationSeparator" w:id="0">
    <w:p w14:paraId="70021FB8" w14:textId="77777777" w:rsidR="00E1087A" w:rsidRDefault="00E1087A" w:rsidP="00076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11FBF" w14:textId="77777777" w:rsidR="00E1087A" w:rsidRDefault="00E1087A" w:rsidP="00076D92">
      <w:pPr>
        <w:spacing w:after="0" w:line="240" w:lineRule="auto"/>
      </w:pPr>
      <w:r>
        <w:separator/>
      </w:r>
    </w:p>
  </w:footnote>
  <w:footnote w:type="continuationSeparator" w:id="0">
    <w:p w14:paraId="13DF0297" w14:textId="77777777" w:rsidR="00E1087A" w:rsidRDefault="00E1087A" w:rsidP="00076D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0046992"/>
      <w:docPartObj>
        <w:docPartGallery w:val="Page Numbers (Top of Page)"/>
        <w:docPartUnique/>
      </w:docPartObj>
    </w:sdtPr>
    <w:sdtEndPr/>
    <w:sdtContent>
      <w:p w14:paraId="4A5C24A8" w14:textId="3FEF35F0" w:rsidR="00313663" w:rsidRDefault="00313663">
        <w:pPr>
          <w:pStyle w:val="Antrats"/>
          <w:jc w:val="center"/>
        </w:pPr>
        <w:r>
          <w:fldChar w:fldCharType="begin"/>
        </w:r>
        <w:r>
          <w:instrText>PAGE   \* MERGEFORMAT</w:instrText>
        </w:r>
        <w:r>
          <w:fldChar w:fldCharType="separate"/>
        </w:r>
        <w:r>
          <w:t>2</w:t>
        </w:r>
        <w:r>
          <w:fldChar w:fldCharType="end"/>
        </w:r>
      </w:p>
    </w:sdtContent>
  </w:sdt>
  <w:p w14:paraId="5A53068F" w14:textId="77777777" w:rsidR="00313663" w:rsidRDefault="003136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DB3B72"/>
    <w:multiLevelType w:val="hybridMultilevel"/>
    <w:tmpl w:val="BF2815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1522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B28"/>
    <w:rsid w:val="00076D92"/>
    <w:rsid w:val="000B11BE"/>
    <w:rsid w:val="000F41D5"/>
    <w:rsid w:val="001777C9"/>
    <w:rsid w:val="001940FD"/>
    <w:rsid w:val="002016F9"/>
    <w:rsid w:val="00210B28"/>
    <w:rsid w:val="00246D62"/>
    <w:rsid w:val="0029091E"/>
    <w:rsid w:val="00313663"/>
    <w:rsid w:val="00363FDD"/>
    <w:rsid w:val="003D796F"/>
    <w:rsid w:val="004C73D3"/>
    <w:rsid w:val="004D1943"/>
    <w:rsid w:val="00616547"/>
    <w:rsid w:val="006818C3"/>
    <w:rsid w:val="006D4163"/>
    <w:rsid w:val="00702708"/>
    <w:rsid w:val="00813891"/>
    <w:rsid w:val="008664DE"/>
    <w:rsid w:val="008807D6"/>
    <w:rsid w:val="00A154D7"/>
    <w:rsid w:val="00A628EE"/>
    <w:rsid w:val="00BD5D3D"/>
    <w:rsid w:val="00C031FA"/>
    <w:rsid w:val="00C85FE5"/>
    <w:rsid w:val="00CC093D"/>
    <w:rsid w:val="00DD117F"/>
    <w:rsid w:val="00DE373F"/>
    <w:rsid w:val="00E058BA"/>
    <w:rsid w:val="00E1087A"/>
    <w:rsid w:val="00EA62BD"/>
    <w:rsid w:val="00F95E2F"/>
    <w:rsid w:val="00FE24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7937"/>
  <w15:chartTrackingRefBased/>
  <w15:docId w15:val="{0F1B3863-7240-4DF5-AD9E-B33778F4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10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0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0B2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0B2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0B2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0B2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0B2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0B2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0B2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0B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0B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0B2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0B2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0B2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0B2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0B2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0B2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0B2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0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0B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0B2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0B2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0B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0B28"/>
    <w:rPr>
      <w:i/>
      <w:iCs/>
      <w:color w:val="404040" w:themeColor="text1" w:themeTint="BF"/>
    </w:rPr>
  </w:style>
  <w:style w:type="paragraph" w:styleId="Sraopastraipa">
    <w:name w:val="List Paragraph"/>
    <w:basedOn w:val="prastasis"/>
    <w:uiPriority w:val="34"/>
    <w:qFormat/>
    <w:rsid w:val="00210B28"/>
    <w:pPr>
      <w:ind w:left="720"/>
      <w:contextualSpacing/>
    </w:pPr>
  </w:style>
  <w:style w:type="character" w:styleId="Rykuspabraukimas">
    <w:name w:val="Intense Emphasis"/>
    <w:basedOn w:val="Numatytasispastraiposriftas"/>
    <w:uiPriority w:val="21"/>
    <w:qFormat/>
    <w:rsid w:val="00210B28"/>
    <w:rPr>
      <w:i/>
      <w:iCs/>
      <w:color w:val="0F4761" w:themeColor="accent1" w:themeShade="BF"/>
    </w:rPr>
  </w:style>
  <w:style w:type="paragraph" w:styleId="Iskirtacitata">
    <w:name w:val="Intense Quote"/>
    <w:basedOn w:val="prastasis"/>
    <w:next w:val="prastasis"/>
    <w:link w:val="IskirtacitataDiagrama"/>
    <w:uiPriority w:val="30"/>
    <w:qFormat/>
    <w:rsid w:val="00210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0B28"/>
    <w:rPr>
      <w:i/>
      <w:iCs/>
      <w:color w:val="0F4761" w:themeColor="accent1" w:themeShade="BF"/>
    </w:rPr>
  </w:style>
  <w:style w:type="character" w:styleId="Rykinuoroda">
    <w:name w:val="Intense Reference"/>
    <w:basedOn w:val="Numatytasispastraiposriftas"/>
    <w:uiPriority w:val="32"/>
    <w:qFormat/>
    <w:rsid w:val="00210B28"/>
    <w:rPr>
      <w:b/>
      <w:bCs/>
      <w:smallCaps/>
      <w:color w:val="0F4761" w:themeColor="accent1" w:themeShade="BF"/>
      <w:spacing w:val="5"/>
    </w:rPr>
  </w:style>
  <w:style w:type="table" w:customStyle="1" w:styleId="4tinkleliolentel-1parykinimas1">
    <w:name w:val="4 tinklelio lentelė - 1 paryškinimas1"/>
    <w:basedOn w:val="prastojilentel"/>
    <w:next w:val="4tinkleliolentel-1parykinimas"/>
    <w:uiPriority w:val="49"/>
    <w:rsid w:val="00076D92"/>
    <w:pPr>
      <w:spacing w:after="0" w:line="240" w:lineRule="auto"/>
    </w:pPr>
    <w:rPr>
      <w:kern w:val="0"/>
      <w:sz w:val="22"/>
      <w:szCs w:val="22"/>
      <w14:ligatures w14:val="none"/>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4tinkleliolentel-1parykinimas">
    <w:name w:val="Grid Table 4 Accent 1"/>
    <w:basedOn w:val="prastojilentel"/>
    <w:uiPriority w:val="49"/>
    <w:rsid w:val="00076D92"/>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Antrats">
    <w:name w:val="header"/>
    <w:basedOn w:val="prastasis"/>
    <w:link w:val="AntratsDiagrama"/>
    <w:uiPriority w:val="99"/>
    <w:unhideWhenUsed/>
    <w:rsid w:val="00076D9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76D92"/>
  </w:style>
  <w:style w:type="paragraph" w:styleId="Porat">
    <w:name w:val="footer"/>
    <w:basedOn w:val="prastasis"/>
    <w:link w:val="PoratDiagrama"/>
    <w:uiPriority w:val="99"/>
    <w:unhideWhenUsed/>
    <w:rsid w:val="00076D9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76D92"/>
  </w:style>
  <w:style w:type="table" w:styleId="Lentelstinklelis">
    <w:name w:val="Table Grid"/>
    <w:basedOn w:val="prastojilentel"/>
    <w:uiPriority w:val="39"/>
    <w:rsid w:val="00076D92"/>
    <w:pPr>
      <w:spacing w:after="0" w:line="276" w:lineRule="auto"/>
      <w:ind w:firstLine="839"/>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E058BA"/>
    <w:pPr>
      <w:spacing w:before="100" w:beforeAutospacing="1" w:after="100" w:afterAutospacing="1"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tuvos.lt/" TargetMode="Externa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r>
              <a:rPr lang="lt-LT"/>
              <a:t>Mokinių</a:t>
            </a:r>
            <a:r>
              <a:rPr lang="lt-LT" baseline="0"/>
              <a:t> skaičius Mokykloje</a:t>
            </a:r>
            <a:endParaRPr lang="lt-LT"/>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lt-LT"/>
        </a:p>
      </c:txPr>
    </c:title>
    <c:autoTitleDeleted val="0"/>
    <c:plotArea>
      <c:layout/>
      <c:barChart>
        <c:barDir val="col"/>
        <c:grouping val="clustered"/>
        <c:varyColors val="0"/>
        <c:ser>
          <c:idx val="0"/>
          <c:order val="0"/>
          <c:tx>
            <c:strRef>
              <c:f>Lapas1!$B$1</c:f>
              <c:strCache>
                <c:ptCount val="1"/>
                <c:pt idx="0">
                  <c:v>1 seka</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2020 m.</c:v>
                </c:pt>
                <c:pt idx="1">
                  <c:v>2021 m</c:v>
                </c:pt>
                <c:pt idx="2">
                  <c:v>2022 m.</c:v>
                </c:pt>
                <c:pt idx="3">
                  <c:v>2023 m. </c:v>
                </c:pt>
                <c:pt idx="4">
                  <c:v>2024 m. </c:v>
                </c:pt>
                <c:pt idx="5">
                  <c:v>2025 m.</c:v>
                </c:pt>
              </c:strCache>
            </c:strRef>
          </c:cat>
          <c:val>
            <c:numRef>
              <c:f>Lapas1!$B$2:$B$7</c:f>
              <c:numCache>
                <c:formatCode>General</c:formatCode>
                <c:ptCount val="6"/>
                <c:pt idx="0">
                  <c:v>107</c:v>
                </c:pt>
                <c:pt idx="1">
                  <c:v>126</c:v>
                </c:pt>
                <c:pt idx="2">
                  <c:v>140</c:v>
                </c:pt>
                <c:pt idx="3">
                  <c:v>149</c:v>
                </c:pt>
                <c:pt idx="4">
                  <c:v>158</c:v>
                </c:pt>
                <c:pt idx="5">
                  <c:v>164</c:v>
                </c:pt>
              </c:numCache>
            </c:numRef>
          </c:val>
          <c:extLst>
            <c:ext xmlns:c16="http://schemas.microsoft.com/office/drawing/2014/chart" uri="{C3380CC4-5D6E-409C-BE32-E72D297353CC}">
              <c16:uniqueId val="{00000000-8851-4906-9692-D9B0DCC751A3}"/>
            </c:ext>
          </c:extLst>
        </c:ser>
        <c:ser>
          <c:idx val="1"/>
          <c:order val="1"/>
          <c:tx>
            <c:strRef>
              <c:f>Lapas1!$C$1</c:f>
              <c:strCache>
                <c:ptCount val="1"/>
                <c:pt idx="0">
                  <c:v>2 seka</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2020 m.</c:v>
                </c:pt>
                <c:pt idx="1">
                  <c:v>2021 m</c:v>
                </c:pt>
                <c:pt idx="2">
                  <c:v>2022 m.</c:v>
                </c:pt>
                <c:pt idx="3">
                  <c:v>2023 m. </c:v>
                </c:pt>
                <c:pt idx="4">
                  <c:v>2024 m. </c:v>
                </c:pt>
                <c:pt idx="5">
                  <c:v>2025 m.</c:v>
                </c:pt>
              </c:strCache>
            </c:strRef>
          </c:cat>
          <c:val>
            <c:numRef>
              <c:f>Lapas1!$C$2:$C$7</c:f>
              <c:numCache>
                <c:formatCode>General</c:formatCode>
                <c:ptCount val="6"/>
              </c:numCache>
            </c:numRef>
          </c:val>
          <c:extLst>
            <c:ext xmlns:c16="http://schemas.microsoft.com/office/drawing/2014/chart" uri="{C3380CC4-5D6E-409C-BE32-E72D297353CC}">
              <c16:uniqueId val="{00000001-8851-4906-9692-D9B0DCC751A3}"/>
            </c:ext>
          </c:extLst>
        </c:ser>
        <c:ser>
          <c:idx val="2"/>
          <c:order val="2"/>
          <c:tx>
            <c:strRef>
              <c:f>Lapas1!$D$1</c:f>
              <c:strCache>
                <c:ptCount val="1"/>
                <c:pt idx="0">
                  <c:v>3 seka</c:v>
                </c:pt>
              </c:strCache>
            </c:strRef>
          </c:tx>
          <c:spPr>
            <a:solidFill>
              <a:schemeClr val="accent3">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Lapas1!$A$2:$A$7</c:f>
              <c:strCache>
                <c:ptCount val="6"/>
                <c:pt idx="0">
                  <c:v>2020 m.</c:v>
                </c:pt>
                <c:pt idx="1">
                  <c:v>2021 m</c:v>
                </c:pt>
                <c:pt idx="2">
                  <c:v>2022 m.</c:v>
                </c:pt>
                <c:pt idx="3">
                  <c:v>2023 m. </c:v>
                </c:pt>
                <c:pt idx="4">
                  <c:v>2024 m. </c:v>
                </c:pt>
                <c:pt idx="5">
                  <c:v>2025 m.</c:v>
                </c:pt>
              </c:strCache>
            </c:strRef>
          </c:cat>
          <c:val>
            <c:numRef>
              <c:f>Lapas1!$D$2:$D$7</c:f>
              <c:numCache>
                <c:formatCode>General</c:formatCode>
                <c:ptCount val="6"/>
              </c:numCache>
            </c:numRef>
          </c:val>
          <c:extLst>
            <c:ext xmlns:c16="http://schemas.microsoft.com/office/drawing/2014/chart" uri="{C3380CC4-5D6E-409C-BE32-E72D297353CC}">
              <c16:uniqueId val="{00000002-8851-4906-9692-D9B0DCC751A3}"/>
            </c:ext>
          </c:extLst>
        </c:ser>
        <c:dLbls>
          <c:dLblPos val="inEnd"/>
          <c:showLegendKey val="0"/>
          <c:showVal val="1"/>
          <c:showCatName val="0"/>
          <c:showSerName val="0"/>
          <c:showPercent val="0"/>
          <c:showBubbleSize val="0"/>
        </c:dLbls>
        <c:gapWidth val="65"/>
        <c:axId val="1254661728"/>
        <c:axId val="1254673792"/>
      </c:barChart>
      <c:catAx>
        <c:axId val="125466172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lt-LT"/>
          </a:p>
        </c:txPr>
        <c:crossAx val="1254673792"/>
        <c:crosses val="autoZero"/>
        <c:auto val="1"/>
        <c:lblAlgn val="ctr"/>
        <c:lblOffset val="100"/>
        <c:noMultiLvlLbl val="0"/>
      </c:catAx>
      <c:valAx>
        <c:axId val="1254673792"/>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r>
                  <a:rPr lang="en-US" sz="1400"/>
                  <a:t>Mokini</a:t>
                </a:r>
                <a:r>
                  <a:rPr lang="lt-LT" sz="1400"/>
                  <a:t>ų skaičius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dk1">
                      <a:lumMod val="75000"/>
                      <a:lumOff val="25000"/>
                    </a:schemeClr>
                  </a:solidFill>
                  <a:latin typeface="+mn-lt"/>
                  <a:ea typeface="+mn-ea"/>
                  <a:cs typeface="+mn-cs"/>
                </a:defRPr>
              </a:pPr>
              <a:endParaRPr lang="lt-LT"/>
            </a:p>
          </c:txPr>
        </c:title>
        <c:numFmt formatCode="General" sourceLinked="1"/>
        <c:majorTickMark val="none"/>
        <c:minorTickMark val="none"/>
        <c:tickLblPos val="nextTo"/>
        <c:crossAx val="1254661728"/>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TotalTime>
  <Pages>8</Pages>
  <Words>15424</Words>
  <Characters>8792</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linned</dc:creator>
  <cp:keywords/>
  <dc:description/>
  <cp:lastModifiedBy>Vilma Gudzevičienė</cp:lastModifiedBy>
  <cp:revision>3</cp:revision>
  <cp:lastPrinted>2026-03-12T11:03:00Z</cp:lastPrinted>
  <dcterms:created xsi:type="dcterms:W3CDTF">2026-03-12T12:48:00Z</dcterms:created>
  <dcterms:modified xsi:type="dcterms:W3CDTF">2026-03-16T16:34:00Z</dcterms:modified>
</cp:coreProperties>
</file>